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7CD3" w14:textId="77777777" w:rsidR="00772ACD" w:rsidRPr="00197DA8" w:rsidRDefault="00772ACD" w:rsidP="0077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12438A4" w14:textId="7E0F2DA7" w:rsidR="00BD658C" w:rsidRDefault="00BD658C" w:rsidP="00BD65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D074F8" wp14:editId="5B664919">
            <wp:extent cx="18288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85" b="-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D0A7" w14:textId="77777777" w:rsidR="00BD658C" w:rsidRDefault="00BD658C" w:rsidP="00BD658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25A9825" w14:textId="76CA3D16" w:rsidR="00BD658C" w:rsidRPr="00331D80" w:rsidRDefault="00BD658C" w:rsidP="00BD658C">
      <w:pPr>
        <w:jc w:val="center"/>
        <w:rPr>
          <w:rFonts w:ascii="Times New Roman" w:hAnsi="Times New Roman" w:cs="Times New Roman"/>
          <w:bCs/>
          <w:color w:val="222222"/>
          <w:kern w:val="2"/>
          <w:sz w:val="36"/>
          <w:szCs w:val="36"/>
          <w:shd w:val="clear" w:color="auto" w:fill="FFFFFF"/>
          <w14:ligatures w14:val="standardContextual"/>
        </w:rPr>
      </w:pPr>
      <w:r w:rsidRPr="00331D80">
        <w:rPr>
          <w:rFonts w:ascii="Times New Roman" w:hAnsi="Times New Roman" w:cs="Times New Roman"/>
          <w:color w:val="202122"/>
          <w:sz w:val="36"/>
          <w:szCs w:val="36"/>
          <w:shd w:val="clear" w:color="auto" w:fill="F8F9FA"/>
        </w:rPr>
        <w:t>VIII</w:t>
      </w:r>
      <w:r w:rsidRPr="00331D80">
        <w:rPr>
          <w:rFonts w:ascii="Arial" w:hAnsi="Arial" w:cs="Arial"/>
          <w:color w:val="202122"/>
          <w:sz w:val="36"/>
          <w:szCs w:val="36"/>
          <w:shd w:val="clear" w:color="auto" w:fill="F8F9FA"/>
        </w:rPr>
        <w:t xml:space="preserve"> </w:t>
      </w:r>
      <w:r w:rsidRPr="00331D80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Международный форум юристов и экономистов</w:t>
      </w:r>
    </w:p>
    <w:p w14:paraId="288B987D" w14:textId="77777777" w:rsidR="00BD658C" w:rsidRPr="00331D80" w:rsidRDefault="00BD658C" w:rsidP="00BD658C">
      <w:pPr>
        <w:jc w:val="center"/>
        <w:rPr>
          <w:rFonts w:ascii="Times New Roman" w:hAnsi="Times New Roman" w:cs="Times New Roman"/>
          <w:bCs/>
          <w:color w:val="222222"/>
          <w:sz w:val="36"/>
          <w:szCs w:val="36"/>
          <w:shd w:val="clear" w:color="auto" w:fill="FFFFFF"/>
        </w:rPr>
      </w:pPr>
      <w:r w:rsidRPr="00331D80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«Современные проблемы права и экономики»</w:t>
      </w:r>
    </w:p>
    <w:p w14:paraId="0E65AD1C" w14:textId="32731818" w:rsidR="00BD658C" w:rsidRPr="00331D80" w:rsidRDefault="00BD658C" w:rsidP="00BD658C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31D80">
        <w:rPr>
          <w:rFonts w:ascii="Times New Roman" w:hAnsi="Times New Roman" w:cs="Times New Roman"/>
          <w:b/>
          <w:bCs/>
          <w:sz w:val="36"/>
          <w:szCs w:val="36"/>
        </w:rPr>
        <w:t>22-23 сентября 2025 г.</w:t>
      </w:r>
    </w:p>
    <w:p w14:paraId="6DAEB966" w14:textId="77777777" w:rsidR="00BD658C" w:rsidRPr="00331D80" w:rsidRDefault="00BD658C" w:rsidP="00BD658C">
      <w:pPr>
        <w:jc w:val="center"/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  <w:r w:rsidRPr="00331D80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Программа</w:t>
      </w:r>
    </w:p>
    <w:p w14:paraId="13006C4F" w14:textId="77777777" w:rsidR="00BD658C" w:rsidRPr="00331D80" w:rsidRDefault="00BD658C" w:rsidP="00BD65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1D80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br/>
        <w:t>Главная тема Форума: «</w:t>
      </w:r>
      <w:r w:rsidRPr="00331D80">
        <w:rPr>
          <w:rFonts w:ascii="Times New Roman" w:hAnsi="Times New Roman" w:cs="Times New Roman"/>
          <w:sz w:val="36"/>
          <w:szCs w:val="36"/>
        </w:rPr>
        <w:t>«</w:t>
      </w:r>
      <w:r w:rsidRPr="00331D80">
        <w:rPr>
          <w:rFonts w:ascii="Times New Roman" w:hAnsi="Times New Roman" w:cs="Times New Roman"/>
          <w:b/>
          <w:sz w:val="36"/>
          <w:szCs w:val="36"/>
        </w:rPr>
        <w:t>Роль государства в правовом и экономическом регулировании технологической политики в новых условиях международного сотрудничества в странах БРИКС и ЕАЭС</w:t>
      </w:r>
      <w:r w:rsidRPr="00331D80">
        <w:rPr>
          <w:rFonts w:ascii="Times New Roman" w:hAnsi="Times New Roman" w:cs="Times New Roman"/>
          <w:sz w:val="36"/>
          <w:szCs w:val="36"/>
        </w:rPr>
        <w:t xml:space="preserve">» </w:t>
      </w:r>
    </w:p>
    <w:p w14:paraId="4B61D6DD" w14:textId="77777777" w:rsidR="00BD658C" w:rsidRPr="00331D80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37CB6A7" w14:textId="77777777" w:rsidR="00BD658C" w:rsidRPr="00331D80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277DA64" w14:textId="77777777" w:rsidR="00BD658C" w:rsidRPr="00331D80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2B02113C" w14:textId="77777777" w:rsidR="00BD658C" w:rsidRPr="00331D80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95BFBA6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1C268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BE4FA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C1273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CB87E" w14:textId="00C78C89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71274" w14:textId="52366D11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308D5" w14:textId="3BEA8727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FAA47" w14:textId="52DD18B1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91A77" w14:textId="77B8E374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FAD48D" w14:textId="1A50BC47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3AF69" w14:textId="7CD90D89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935CF" w14:textId="5650B26C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9CCC5" w14:textId="1053CECD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14804" w14:textId="3139A293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EB434" w14:textId="6889C2F4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90082" w14:textId="77777777" w:rsidR="00036C4F" w:rsidRDefault="00036C4F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E9723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F8A91" w14:textId="77777777" w:rsidR="00BD658C" w:rsidRDefault="00BD658C" w:rsidP="00BD658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23C4FA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87EAB" w14:textId="193D2287" w:rsidR="00BD658C" w:rsidRDefault="00BD658C" w:rsidP="00BD658C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eastAsia="Times New Roman" w:cs="Segoe UI Symbol"/>
          <w:color w:val="000000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16F6163" wp14:editId="08CF7160">
            <wp:extent cx="1104900" cy="1041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2369" w14:textId="77777777" w:rsidR="00BD658C" w:rsidRDefault="00BD658C" w:rsidP="00BD658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юридический университет имени О.Е. Кутафина (МГЮА)</w:t>
      </w:r>
    </w:p>
    <w:p w14:paraId="0CCB6351" w14:textId="77777777" w:rsidR="00BD658C" w:rsidRDefault="00BD658C" w:rsidP="00BD658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ADCAC0" w14:textId="77777777" w:rsidR="00BD658C" w:rsidRPr="004522D2" w:rsidRDefault="00BD658C" w:rsidP="004522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5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Соорганизатор</w:t>
      </w:r>
      <w:proofErr w:type="spellEnd"/>
      <w:r w:rsidRPr="0045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Форума:</w:t>
      </w:r>
    </w:p>
    <w:p w14:paraId="33482E06" w14:textId="77777777" w:rsidR="00BD658C" w:rsidRPr="004522D2" w:rsidRDefault="00BD658C" w:rsidP="004522D2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eastAsia="Times New Roman" w:cs="Segoe UI Symbol"/>
          <w:color w:val="000000"/>
          <w:sz w:val="28"/>
          <w:szCs w:val="28"/>
          <w:lang w:eastAsia="ru-RU"/>
        </w:rPr>
      </w:pPr>
    </w:p>
    <w:p w14:paraId="731A62D6" w14:textId="4454C003" w:rsidR="00BD658C" w:rsidRDefault="00BD658C" w:rsidP="00BD658C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eastAsia="Times New Roman" w:cs="Segoe UI Symbol"/>
          <w:color w:val="000000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8F7EDEE" wp14:editId="52BD5438">
            <wp:extent cx="1511300" cy="151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9098" w14:textId="77777777" w:rsidR="00BD658C" w:rsidRDefault="00BD658C" w:rsidP="00BD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Московское региональное отделение Ассоциации юристов России (АЮР)</w:t>
      </w:r>
    </w:p>
    <w:p w14:paraId="1F0E03F1" w14:textId="77777777" w:rsidR="00BD658C" w:rsidRDefault="00BD658C" w:rsidP="00BD658C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eastAsia="Times New Roman" w:cs="Segoe UI Symbol"/>
          <w:color w:val="000000"/>
          <w:sz w:val="28"/>
          <w:szCs w:val="28"/>
          <w:lang w:eastAsia="ru-RU"/>
        </w:rPr>
      </w:pPr>
    </w:p>
    <w:p w14:paraId="77B9FD87" w14:textId="77777777" w:rsidR="00BD658C" w:rsidRDefault="00BD658C" w:rsidP="00BD658C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eastAsia="Times New Roman" w:cs="Segoe UI Symbol"/>
          <w:color w:val="000000"/>
          <w:sz w:val="28"/>
          <w:szCs w:val="28"/>
          <w:lang w:eastAsia="ru-RU"/>
        </w:rPr>
      </w:pPr>
    </w:p>
    <w:p w14:paraId="35402119" w14:textId="77777777" w:rsidR="00BD658C" w:rsidRDefault="00BD658C" w:rsidP="00BD658C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Место: г. Москва, Московский государственный юридический университет имени О.Е. Кутафина (МГЮА)</w:t>
      </w:r>
    </w:p>
    <w:p w14:paraId="2E6A05CE" w14:textId="77777777" w:rsidR="00BD658C" w:rsidRDefault="00BD658C" w:rsidP="00BD65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D6A35" w14:textId="77777777" w:rsidR="00BD658C" w:rsidRDefault="00BD658C" w:rsidP="00BD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437ED2" w14:textId="77777777" w:rsidR="00BD658C" w:rsidRPr="00BD658C" w:rsidRDefault="00BD658C" w:rsidP="00BD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65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Партнеры Форума:</w:t>
      </w:r>
    </w:p>
    <w:p w14:paraId="6464F8F5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hAnsi="Times New Roman"/>
          <w:sz w:val="28"/>
          <w:szCs w:val="24"/>
        </w:rPr>
        <w:t>Институт научной информации по общественным наукам РАН (ИНИОН РАН);</w:t>
      </w:r>
    </w:p>
    <w:p w14:paraId="10AFB177" w14:textId="77777777" w:rsidR="00BD658C" w:rsidRPr="00BD658C" w:rsidRDefault="00BD658C" w:rsidP="00BD658C">
      <w:pPr>
        <w:pStyle w:val="b6bb8394a977d10dp2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aba098039fe99a7es2"/>
        </w:rPr>
      </w:pPr>
      <w:r w:rsidRPr="00BD658C">
        <w:rPr>
          <w:rStyle w:val="aba098039fe99a7es2"/>
          <w:sz w:val="28"/>
        </w:rPr>
        <w:t>Институт Латинской Америки РАН;</w:t>
      </w:r>
    </w:p>
    <w:p w14:paraId="3F37C945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D658C">
        <w:rPr>
          <w:rFonts w:ascii="Times New Roman" w:hAnsi="Times New Roman"/>
          <w:color w:val="202122"/>
          <w:sz w:val="28"/>
          <w:szCs w:val="24"/>
          <w:shd w:val="clear" w:color="auto" w:fill="FFFFFF"/>
        </w:rPr>
        <w:t>Евразийское патентное ведомство (ЕАПВ), Евразийская патентная организация (ЕАПО);</w:t>
      </w:r>
    </w:p>
    <w:p w14:paraId="5A3127E4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</w:rPr>
        <w:t>Федеральная служба по интеллектуальной собственности (Роспатент);</w:t>
      </w:r>
    </w:p>
    <w:p w14:paraId="2AD44F23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hAnsi="Times New Roman"/>
          <w:color w:val="1A1A1A"/>
          <w:sz w:val="28"/>
          <w:szCs w:val="24"/>
          <w:shd w:val="clear" w:color="auto" w:fill="FFFFFF"/>
        </w:rPr>
        <w:t>Международная организация Евразийского сотрудничества (Россия);</w:t>
      </w:r>
    </w:p>
    <w:p w14:paraId="2DECCE7A" w14:textId="77777777" w:rsidR="00BD658C" w:rsidRPr="00BD658C" w:rsidRDefault="00BD658C" w:rsidP="00BD658C">
      <w:pPr>
        <w:pStyle w:val="edc601ba0e700afap3"/>
        <w:numPr>
          <w:ilvl w:val="0"/>
          <w:numId w:val="9"/>
        </w:numPr>
        <w:shd w:val="clear" w:color="auto" w:fill="FFFFFF"/>
        <w:spacing w:beforeAutospacing="0" w:after="0" w:afterAutospacing="0"/>
        <w:ind w:left="0" w:firstLine="0"/>
        <w:jc w:val="both"/>
        <w:rPr>
          <w:color w:val="000000"/>
          <w:sz w:val="28"/>
        </w:rPr>
      </w:pPr>
      <w:r w:rsidRPr="00BD658C">
        <w:rPr>
          <w:sz w:val="28"/>
        </w:rPr>
        <w:t>Китайский университет политических наук и права (</w:t>
      </w:r>
      <w:r w:rsidRPr="00BD658C">
        <w:rPr>
          <w:sz w:val="28"/>
          <w:lang w:val="en-US"/>
        </w:rPr>
        <w:t>CUPL</w:t>
      </w:r>
      <w:r w:rsidRPr="00BD658C">
        <w:rPr>
          <w:sz w:val="28"/>
        </w:rPr>
        <w:t>) (Китай);</w:t>
      </w:r>
    </w:p>
    <w:p w14:paraId="70B9F336" w14:textId="77777777" w:rsidR="00BD658C" w:rsidRPr="00BD658C" w:rsidRDefault="00BD658C" w:rsidP="00BD658C">
      <w:pPr>
        <w:pStyle w:val="edc601ba0e700afap3"/>
        <w:numPr>
          <w:ilvl w:val="0"/>
          <w:numId w:val="9"/>
        </w:numPr>
        <w:shd w:val="clear" w:color="auto" w:fill="FFFFFF"/>
        <w:spacing w:beforeAutospacing="0" w:after="0" w:afterAutospacing="0"/>
        <w:ind w:left="0" w:firstLine="0"/>
        <w:jc w:val="both"/>
        <w:rPr>
          <w:color w:val="000000"/>
          <w:sz w:val="28"/>
        </w:rPr>
      </w:pPr>
      <w:r w:rsidRPr="00BD658C">
        <w:rPr>
          <w:sz w:val="28"/>
        </w:rPr>
        <w:t>Федеральный университет Рио-де-Жанейро (Бразилия);</w:t>
      </w:r>
    </w:p>
    <w:p w14:paraId="28B4571B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hAnsi="Times New Roman"/>
          <w:sz w:val="28"/>
          <w:szCs w:val="24"/>
        </w:rPr>
        <w:t xml:space="preserve">Университет </w:t>
      </w:r>
      <w:proofErr w:type="spellStart"/>
      <w:r w:rsidRPr="00BD658C">
        <w:rPr>
          <w:rFonts w:ascii="Times New Roman" w:hAnsi="Times New Roman"/>
          <w:sz w:val="28"/>
          <w:szCs w:val="24"/>
        </w:rPr>
        <w:t>Манипал</w:t>
      </w:r>
      <w:proofErr w:type="spellEnd"/>
      <w:r w:rsidRPr="00BD658C">
        <w:rPr>
          <w:rFonts w:ascii="Times New Roman" w:hAnsi="Times New Roman"/>
          <w:sz w:val="28"/>
          <w:szCs w:val="24"/>
        </w:rPr>
        <w:t xml:space="preserve"> (Джайпур, Индия);</w:t>
      </w:r>
    </w:p>
    <w:p w14:paraId="4854B705" w14:textId="21A1FE65" w:rsidR="003A230B" w:rsidRDefault="003A230B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>Московский </w:t>
      </w:r>
      <w:r>
        <w:rPr>
          <w:rFonts w:ascii="Times New Roman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университет</w:t>
      </w: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им. А.С. </w:t>
      </w:r>
      <w:r>
        <w:rPr>
          <w:rFonts w:ascii="Times New Roman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ГРИБОЕДОВА</w:t>
      </w: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14:paraId="297E5D48" w14:textId="46D3D9BB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Российский совет по международным делам (РСМД);</w:t>
      </w:r>
    </w:p>
    <w:p w14:paraId="6FCD6F04" w14:textId="22CA4D00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Ассамблея народов </w:t>
      </w:r>
      <w:r w:rsidR="00AF2D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</w:t>
      </w:r>
      <w:bookmarkStart w:id="0" w:name="_GoBack"/>
      <w:bookmarkEnd w:id="0"/>
      <w:r w:rsidR="00AF2D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ира</w:t>
      </w: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14:paraId="3728E0D1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proofErr w:type="spellStart"/>
      <w:r w:rsidRPr="00BD658C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Русско-Азиатская</w:t>
      </w:r>
      <w:proofErr w:type="spellEnd"/>
      <w:r w:rsidRPr="00BD658C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 xml:space="preserve"> </w:t>
      </w:r>
      <w:proofErr w:type="spellStart"/>
      <w:r w:rsidRPr="00BD658C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ассоциаци</w:t>
      </w:r>
      <w:proofErr w:type="spellEnd"/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я </w:t>
      </w:r>
      <w:proofErr w:type="spellStart"/>
      <w:r w:rsidRPr="00BD658C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юристов</w:t>
      </w:r>
      <w:proofErr w:type="spellEnd"/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14:paraId="36458F36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Ассоциация российских дипломатов (АРД);</w:t>
      </w:r>
    </w:p>
    <w:p w14:paraId="2593E9EE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Московское региональное отделение Ассоциации юристов России (АЮР);</w:t>
      </w:r>
    </w:p>
    <w:p w14:paraId="368204BC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Европейский институт политических, экономических и социальных исследований (EURISPES) (Италия);</w:t>
      </w:r>
    </w:p>
    <w:p w14:paraId="55BDF8B0" w14:textId="77777777" w:rsidR="00BD658C" w:rsidRPr="00BD658C" w:rsidRDefault="00BD658C" w:rsidP="00BD658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BD658C">
        <w:rPr>
          <w:rFonts w:ascii="Times New Roman" w:hAnsi="Times New Roman"/>
          <w:color w:val="000000"/>
          <w:sz w:val="28"/>
          <w:szCs w:val="24"/>
        </w:rPr>
        <w:t>Центр по окружающей среде, безопасности человека и управлению (ЦЕРЕС) (Марокко);</w:t>
      </w:r>
    </w:p>
    <w:p w14:paraId="73FA4F27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Юридическая фирма «</w:t>
      </w:r>
      <w:proofErr w:type="spellStart"/>
      <w:r w:rsidRPr="00BD658C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AntitrustAdvisory</w:t>
      </w:r>
      <w:proofErr w:type="spellEnd"/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 (Россия);</w:t>
      </w:r>
    </w:p>
    <w:p w14:paraId="64BB757D" w14:textId="77777777" w:rsidR="00BD658C" w:rsidRPr="00BD658C" w:rsidRDefault="00BD658C" w:rsidP="00BD65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ООО «Алкогольное Право»;</w:t>
      </w:r>
    </w:p>
    <w:p w14:paraId="06973307" w14:textId="77777777" w:rsidR="00BD658C" w:rsidRPr="00BD658C" w:rsidRDefault="00BD658C" w:rsidP="00BD658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Издательская группа «Юрист»;</w:t>
      </w:r>
    </w:p>
    <w:p w14:paraId="718D3542" w14:textId="332E0D45" w:rsidR="00BD658C" w:rsidRDefault="00BD658C" w:rsidP="00BD658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D658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Издательский дом «Юстицинформ»;</w:t>
      </w:r>
    </w:p>
    <w:p w14:paraId="07169AE4" w14:textId="77777777" w:rsidR="00811D04" w:rsidRDefault="00811D04" w:rsidP="00811D04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6603F16B" w14:textId="3A346515" w:rsidR="00811D04" w:rsidRDefault="00811D04" w:rsidP="00811D04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Президент Форума</w:t>
      </w:r>
    </w:p>
    <w:p w14:paraId="40519061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ЕГОРОВА Мария Александровна</w:t>
      </w:r>
      <w:r>
        <w:rPr>
          <w:rFonts w:ascii="Times New Roman" w:hAnsi="Times New Roman"/>
          <w:sz w:val="28"/>
          <w:szCs w:val="28"/>
        </w:rPr>
        <w:t xml:space="preserve">, доктор юридических наук, профессор,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почетный юрист города Москвы, профессор кафедры конкурентного права Московского государственного юридического университета имени О.Е. Кутафина (МГЮА), п</w:t>
      </w:r>
      <w:r>
        <w:rPr>
          <w:rFonts w:ascii="Times New Roman" w:hAnsi="Times New Roman"/>
          <w:bCs/>
          <w:sz w:val="28"/>
          <w:szCs w:val="28"/>
        </w:rPr>
        <w:t>редседатель Комиссии по международным делам и научному сотрудничеству и директор Международного научно-образовательного центра сравнительного правоведения Московского регионального отделения Ассоциации юристов России</w:t>
      </w:r>
      <w:r>
        <w:rPr>
          <w:rFonts w:ascii="Times New Roman" w:hAnsi="Times New Roman"/>
          <w:sz w:val="28"/>
          <w:szCs w:val="28"/>
        </w:rPr>
        <w:t>, член Российского совета по международным делам (РСМД), член Центрального Дома ученых Российской академии наук (РАН).</w:t>
      </w:r>
    </w:p>
    <w:p w14:paraId="141CB268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F4F91A" w14:textId="77777777" w:rsidR="00811D04" w:rsidRDefault="00811D04" w:rsidP="00811D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ПРОГРАММНЫЙ КОМИТЕТ</w:t>
      </w:r>
    </w:p>
    <w:p w14:paraId="7005328F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892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БЛАЖЕЕВ Виктор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ректор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сопредседатель Ассоциации юристов России, Заслуженный юрист Российской Федерации, профессор.</w:t>
      </w:r>
    </w:p>
    <w:p w14:paraId="28A7FBC8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2F43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СИНЮКОВ 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, проректор по научно-исследовательской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 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Заслуженный деятель науки Российской Федерации, профессор.</w:t>
      </w:r>
    </w:p>
    <w:p w14:paraId="08106DB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D45F0" w14:textId="77777777" w:rsidR="00811D04" w:rsidRDefault="00811D04" w:rsidP="00811D0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ИВЛИЕВ Григорий Петрович</w:t>
      </w:r>
      <w:r>
        <w:rPr>
          <w:color w:val="1A1A1A"/>
          <w:sz w:val="28"/>
          <w:szCs w:val="28"/>
        </w:rPr>
        <w:t>, президент Евразийского патентного ведомства Евразийской патентной организации, Заслуженный юрист Российской Федерации.</w:t>
      </w:r>
    </w:p>
    <w:p w14:paraId="24810731" w14:textId="77777777" w:rsidR="00811D04" w:rsidRDefault="00811D04" w:rsidP="00811D0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04FDB826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ГРИБ Владислав Валерьевич</w:t>
      </w:r>
      <w:r>
        <w:rPr>
          <w:rFonts w:ascii="Times New Roman" w:hAnsi="Times New Roman" w:cs="Times New Roman"/>
          <w:sz w:val="28"/>
          <w:szCs w:val="28"/>
        </w:rPr>
        <w:t>, заместитель секретаря Общественной палаты РФ, академик РАО, главный редактор издательской группы «Юрист», Заслуженный юрист Российской Федерации, доктор юридических наук, профессор.</w:t>
      </w:r>
    </w:p>
    <w:p w14:paraId="148E3903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DEC33" w14:textId="77777777" w:rsidR="00811D04" w:rsidRDefault="00811D04" w:rsidP="00811D04">
      <w:pPr>
        <w:pStyle w:val="af5"/>
        <w:tabs>
          <w:tab w:val="left" w:pos="3439"/>
          <w:tab w:val="right" w:pos="9355"/>
        </w:tabs>
        <w:spacing w:line="240" w:lineRule="auto"/>
        <w:ind w:left="64" w:firstLine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ХАЛЕВИНСКИЙ Игорь Васильевич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председатель Ассоциации российских дипломатов, член Высшего консультативного совета Ассамблеи народов Мира, посол по особым поручениям, Почетный работник МИД РФ, кандидат экономических наук.</w:t>
      </w:r>
    </w:p>
    <w:p w14:paraId="0FCB3EA4" w14:textId="77777777" w:rsidR="00811D04" w:rsidRDefault="00811D04" w:rsidP="0081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ED27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БУРЛЯЙ Ян Анастасьевич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директор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ибероамериканских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Московского государственного лингвистического университета, Заслуженный профессор Московского государственного лингвистического университета, Чрезвычайный и Полномочный Посол, член Комиссии по международным делам и научному сотрудничеству Московского отделения Ассоциации юристов России, вице-президент Международного совета экономического сотрудничества регионов, член Президиума Совета Ассоциации российских дипломатов.</w:t>
      </w:r>
    </w:p>
    <w:p w14:paraId="364C5A7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A36AAFF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ТИМОФЕЕВ Иван Николаевич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директор Российского совета по международным делам (РСМД), кандидат политических наук, доцент,</w:t>
      </w:r>
    </w:p>
    <w:p w14:paraId="0E4AD27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77963FD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АБОВ Евгений Владимирович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 Российского совета по междугородным делам (РСМД).</w:t>
      </w:r>
    </w:p>
    <w:p w14:paraId="36FDE0AA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4A0A7FC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Ален ДЮФЛО</w:t>
      </w:r>
      <w:r>
        <w:rPr>
          <w:rFonts w:ascii="Times New Roman" w:hAnsi="Times New Roman" w:cs="Times New Roman"/>
          <w:sz w:val="28"/>
          <w:szCs w:val="28"/>
        </w:rPr>
        <w:t>, профессор Университета Лион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3 имени 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(Франция).</w:t>
      </w:r>
    </w:p>
    <w:p w14:paraId="62593A4C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E67F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Далбир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СИНГХ</w:t>
      </w:r>
      <w:r>
        <w:rPr>
          <w:rFonts w:ascii="Times New Roman" w:hAnsi="Times New Roman" w:cs="Times New Roman"/>
          <w:sz w:val="28"/>
          <w:szCs w:val="28"/>
        </w:rPr>
        <w:t xml:space="preserve">, сопредседатель Генерального совета Ассамблеи народов Евразии, национальный секретарь Индийского национального конгресса, президент Фонда политики и управления, почетный доктор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(Индия).</w:t>
      </w:r>
    </w:p>
    <w:p w14:paraId="6D86B628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71769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Марко РИЧЧЕРИ</w:t>
      </w:r>
      <w:r>
        <w:rPr>
          <w:rFonts w:ascii="Times New Roman" w:hAnsi="Times New Roman" w:cs="Times New Roman"/>
          <w:sz w:val="28"/>
          <w:szCs w:val="28"/>
        </w:rPr>
        <w:t>, генеральный секретарь Европейского института политических, экономических и социальных исследований (EURISPES) (Италия).</w:t>
      </w:r>
    </w:p>
    <w:p w14:paraId="7F1A1326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8A3F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СЕРОВА Ольга Александровна</w:t>
      </w:r>
      <w:r>
        <w:rPr>
          <w:rFonts w:ascii="Times New Roman" w:hAnsi="Times New Roman" w:cs="Times New Roman"/>
          <w:sz w:val="28"/>
          <w:szCs w:val="28"/>
        </w:rPr>
        <w:t>, первый проректор Псковского государственного университета, доктор юридических наук, профессор.</w:t>
      </w:r>
    </w:p>
    <w:p w14:paraId="6D8D6D06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C6CB9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 ЦЗЮЙЦЯНЬ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 Центра международного права, директор Управления международного сотрудничества и обмена Китайского университета политологии и права (CUPL), доктор права, профессор.</w:t>
      </w:r>
    </w:p>
    <w:p w14:paraId="3D03E4A0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6ABC9" w14:textId="77777777" w:rsidR="00811D04" w:rsidRDefault="00811D04" w:rsidP="00811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Эдна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Ракель ХОГЕМАНН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декан Центра юридических и политических наук Федерального университета Штата Рио-Де-Жанейро,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доктор права Университета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Эстасиу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доктор философии и магистр права Университета Гама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Фильу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научный сотрудник кафедры ЮНЕСКО по биоэтике, специалист по правам человека Университета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Коимбры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(Португалия), постоянный профессор программы «Высшее юридическое образование» Федерального университета Рио-де-Жанейро, </w:t>
      </w:r>
    </w:p>
    <w:p w14:paraId="52D919CE" w14:textId="77777777" w:rsidR="00811D04" w:rsidRDefault="00811D04" w:rsidP="00811D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FE13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Даниэль БРАНТЕС ФЕРРЕЙРА</w:t>
      </w:r>
      <w:r>
        <w:rPr>
          <w:rFonts w:ascii="Times New Roman" w:hAnsi="Times New Roman" w:cs="Times New Roman"/>
          <w:sz w:val="28"/>
          <w:szCs w:val="28"/>
        </w:rPr>
        <w:t xml:space="preserve">, профессор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Университета Амбры, вице-президент по академическим вопросам Бразильского центра медиации и арбитража, доктор права </w:t>
      </w:r>
      <w:r>
        <w:rPr>
          <w:rFonts w:ascii="Times New Roman" w:eastAsia="Calibri" w:hAnsi="Times New Roman" w:cs="Times New Roman"/>
          <w:sz w:val="28"/>
          <w:szCs w:val="28"/>
        </w:rPr>
        <w:t>(Бразилия).</w:t>
      </w:r>
    </w:p>
    <w:p w14:paraId="753075C3" w14:textId="5EF94E0C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2B83E" w14:textId="77777777" w:rsidR="00811D04" w:rsidRDefault="00811D04" w:rsidP="00811D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Форума</w:t>
      </w:r>
    </w:p>
    <w:p w14:paraId="52030CD9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0B101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Хенар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АЛЬВАРЕС-КУЭСТА</w:t>
      </w:r>
      <w:r>
        <w:rPr>
          <w:rFonts w:ascii="Times New Roman" w:hAnsi="Times New Roman" w:cs="Times New Roman"/>
          <w:sz w:val="28"/>
          <w:szCs w:val="28"/>
        </w:rPr>
        <w:t>, профессор трудового права и права социального обеспечения Университета Леона Испании, доктор права.</w:t>
      </w:r>
    </w:p>
    <w:p w14:paraId="4D635AD7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0BE06" w14:textId="0C3C2056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Габриэлла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МАРЧЕЛЯ</w:t>
      </w:r>
      <w:r>
        <w:rPr>
          <w:rFonts w:ascii="Times New Roman" w:hAnsi="Times New Roman" w:cs="Times New Roman"/>
          <w:sz w:val="28"/>
          <w:szCs w:val="28"/>
        </w:rPr>
        <w:t>, президент Международной ассоциации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СирусГлобал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Академическая дипломатия 4.0» (</w:t>
      </w:r>
      <w:proofErr w:type="spellStart"/>
      <w:r>
        <w:rPr>
          <w:rFonts w:ascii="Times New Roman" w:hAnsi="Times New Roman" w:cs="Times New Roman"/>
          <w:sz w:val="28"/>
          <w:szCs w:val="28"/>
        </w:rPr>
        <w:t>SiriusGlobal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AcademicDiplomacy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4.0)</w:t>
      </w:r>
      <w:r w:rsidR="006A52D4">
        <w:rPr>
          <w:rFonts w:ascii="Times New Roman" w:hAnsi="Times New Roman" w:cs="Times New Roman"/>
          <w:sz w:val="28"/>
          <w:szCs w:val="28"/>
        </w:rPr>
        <w:t>.</w:t>
      </w:r>
    </w:p>
    <w:p w14:paraId="6CA6D6CD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B6298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Марчелло Д’АПОНТЕ</w:t>
      </w:r>
      <w:r>
        <w:rPr>
          <w:rFonts w:ascii="Times New Roman" w:hAnsi="Times New Roman" w:cs="Times New Roman"/>
          <w:sz w:val="28"/>
          <w:szCs w:val="28"/>
        </w:rPr>
        <w:t>, доктор права, профессор кафедры трудового права Неаполитанского университета имени Фридриха II, адвокат г. Неаполя, Рима и Милана по вопросам трудового права (Италия).</w:t>
      </w:r>
    </w:p>
    <w:p w14:paraId="19523F4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178E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Сингх ПРАБХПРИТ</w:t>
      </w:r>
      <w:r>
        <w:rPr>
          <w:rFonts w:ascii="Times New Roman" w:hAnsi="Times New Roman" w:cs="Times New Roman"/>
          <w:sz w:val="28"/>
          <w:szCs w:val="28"/>
        </w:rPr>
        <w:t xml:space="preserve">, доктор права, доцент юридического факультета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(Джайпур, Индия).</w:t>
      </w:r>
    </w:p>
    <w:p w14:paraId="67972887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AA640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КАШКИН Сергей Юрьевич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интеграционного и европейского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Заслуженный юрист Российской Федерации, доктор юридических наук, профессор.</w:t>
      </w:r>
    </w:p>
    <w:p w14:paraId="26C8C29D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EC0F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ЗВЕЧАРОВСКИЙ Игорь Эдуардович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уголовного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Заслуженный юрист Российской Федерации, доктор юридических наук, профессор.</w:t>
      </w:r>
    </w:p>
    <w:p w14:paraId="429D01CB" w14:textId="77777777" w:rsidR="00811D04" w:rsidRDefault="00811D04" w:rsidP="00811D04">
      <w:pPr>
        <w:pStyle w:val="d860fb9d268b0493p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1C5AA895" w14:textId="77777777" w:rsidR="00811D04" w:rsidRDefault="00811D04" w:rsidP="00811D04">
      <w:pPr>
        <w:pStyle w:val="d860fb9d268b0493p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ВАВИЛИН Евгений Валерьевич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заведующий кафедрой гражданского права Московского государственного юридического университета имени О.Е. Кутафина (МГЮА), доктор юридических наук, профессор.</w:t>
      </w:r>
    </w:p>
    <w:p w14:paraId="5D021BD1" w14:textId="77777777" w:rsidR="00811D04" w:rsidRDefault="00811D04" w:rsidP="00811D04">
      <w:pPr>
        <w:pStyle w:val="d860fb9d268b0493p4"/>
        <w:spacing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МИНБАЛЕЕВ Алексей Владимирович</w:t>
      </w:r>
      <w:r>
        <w:rPr>
          <w:sz w:val="28"/>
          <w:szCs w:val="28"/>
        </w:rPr>
        <w:t>, заведующий кафедрой информационного права и цифровых технологий Московского государственного юридического университета имени О.Е. Кутафина (МГЮА), доктор юридических наук, профессор.</w:t>
      </w:r>
    </w:p>
    <w:p w14:paraId="34F209E7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72A8C0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КАНАШЕВСКИЙ Владимир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международного частного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 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доктор юридических наук, профессор.</w:t>
      </w:r>
    </w:p>
    <w:p w14:paraId="7DC0B2AD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38A63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АГАФОНОВ Вячеслав Борисович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экологического и природоресурсного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доктор юридических наук, доцент.</w:t>
      </w:r>
    </w:p>
    <w:p w14:paraId="0B30D567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7974C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КОДАНЕВА Светлана Игоревна, </w:t>
      </w:r>
      <w:r>
        <w:rPr>
          <w:rFonts w:ascii="Times New Roman" w:hAnsi="Times New Roman" w:cs="Times New Roman"/>
          <w:sz w:val="28"/>
          <w:szCs w:val="28"/>
        </w:rPr>
        <w:t>ведущий научный сотрудник Института научной информации по общественным наукам РАН, кандидат юридических наук.</w:t>
      </w:r>
    </w:p>
    <w:p w14:paraId="65F4385E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234E6E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ЗИНОВЬЕВА Елена Сергеевна</w:t>
      </w:r>
      <w:r>
        <w:rPr>
          <w:rFonts w:ascii="Times New Roman" w:hAnsi="Times New Roman" w:cs="Times New Roman"/>
          <w:sz w:val="28"/>
          <w:szCs w:val="28"/>
        </w:rPr>
        <w:t>, профессор кафедры мировых политических процессов, заместитель директора Центра международной информационной безопасности и научно-технологической политики МГИМО (У) МИД России, доктор политических наук, профессор.</w:t>
      </w:r>
    </w:p>
    <w:p w14:paraId="1684BB76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86E1D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РЫЖЕНКОВ Анатолий Яковлевич</w:t>
      </w:r>
      <w:r>
        <w:rPr>
          <w:rFonts w:ascii="Times New Roman" w:hAnsi="Times New Roman" w:cs="Times New Roman"/>
          <w:sz w:val="28"/>
          <w:szCs w:val="28"/>
        </w:rPr>
        <w:t>, профессор кафедры гражданского права и процесса факультета управления и права Калмыцкого государственного университета имени Б.Б.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Заслуженный деятель науки Республики Калмыкия, доктор юридических наук, профессор.</w:t>
      </w:r>
    </w:p>
    <w:p w14:paraId="2D453CF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1392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КОЖЕВИНА Ольга Владимировна</w:t>
      </w:r>
      <w:r>
        <w:rPr>
          <w:rFonts w:ascii="Times New Roman" w:hAnsi="Times New Roman" w:cs="Times New Roman"/>
          <w:sz w:val="28"/>
          <w:szCs w:val="28"/>
        </w:rPr>
        <w:t>, профессор Департамента корпоративных финансов и корпоративного управления Финансового университета при Правительстве РФ, доктор экономических наук.</w:t>
      </w:r>
    </w:p>
    <w:p w14:paraId="65399FEC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9010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 Сергей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гражданского и административного судопроизводства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кандидат юридических наук, доцент.</w:t>
      </w:r>
    </w:p>
    <w:p w14:paraId="4A68DFF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463E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МАЧЕХИН Виктор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доцент кафедры налогового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(МГЮА), научный секретарь Российского отделения Международной налоговой ассоциации (Рос-ИФА), кандидат юридических наук, доцент.</w:t>
      </w:r>
    </w:p>
    <w:p w14:paraId="0A58E9EA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25F72" w14:textId="03C3F6D6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Ардиллис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АЛВЕС СОАРЕС</w:t>
      </w:r>
      <w:r>
        <w:rPr>
          <w:rFonts w:ascii="Times New Roman" w:hAnsi="Times New Roman" w:cs="Times New Roman"/>
          <w:sz w:val="28"/>
          <w:szCs w:val="28"/>
        </w:rPr>
        <w:t>, научный сотрудник Университетского центра Бразилиа.</w:t>
      </w:r>
    </w:p>
    <w:p w14:paraId="0FE1131D" w14:textId="77777777" w:rsidR="00E96FF0" w:rsidRDefault="00E96FF0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45D0D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Д-р Арти АНЕДЖА, </w:t>
      </w:r>
      <w:r>
        <w:rPr>
          <w:rFonts w:ascii="Times New Roman" w:hAnsi="Times New Roman" w:cs="Times New Roman"/>
          <w:bCs/>
          <w:sz w:val="28"/>
          <w:szCs w:val="28"/>
        </w:rPr>
        <w:t>доцент Юридического центра Кампуса юридического факультета Университета Дели (Индия)</w:t>
      </w:r>
    </w:p>
    <w:p w14:paraId="72D27DE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42FD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Эудженио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Д’ОРИО,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директор Исследовательского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(Италия), профессор кафедры судебной ветеринарии Неаполитанского университета «Федерико II» (Италия).</w:t>
      </w:r>
    </w:p>
    <w:p w14:paraId="3D1C95A3" w14:textId="77777777" w:rsidR="00811D04" w:rsidRDefault="00811D04" w:rsidP="00811D0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56715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Эстель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ФОРЕР-ДЕДЕУРВЕРДЕР</w:t>
      </w:r>
      <w:r>
        <w:rPr>
          <w:rFonts w:ascii="Times New Roman" w:hAnsi="Times New Roman" w:cs="Times New Roman"/>
          <w:sz w:val="28"/>
          <w:szCs w:val="28"/>
        </w:rPr>
        <w:t>, доктор права, доцент, директор Института европейских и международных исследований и сравнительного правоведения, содиректор Европейской школы права Университета Тулуза 1 Капитолий (Франция).</w:t>
      </w:r>
    </w:p>
    <w:p w14:paraId="40705470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4354A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БАЗИНА Ольга Олеговна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доцент кафедры конституционного права МГИМО (У) МИД России, кандидат юридических наук.</w:t>
      </w:r>
    </w:p>
    <w:p w14:paraId="0F5D213E" w14:textId="77777777" w:rsidR="00811D04" w:rsidRDefault="00811D04" w:rsidP="00811D04">
      <w:pPr>
        <w:pStyle w:val="af4"/>
        <w:shd w:val="clear" w:color="auto" w:fill="FFFFFF"/>
        <w:spacing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ПИРЦХАЛАВА Хатиа Давидовна</w:t>
      </w:r>
      <w:r>
        <w:rPr>
          <w:bCs/>
          <w:sz w:val="28"/>
          <w:szCs w:val="28"/>
        </w:rPr>
        <w:t>, доцент кафедры международного частного права Московского государственного юридического университета имени О.Е. Кутафина (МГЮА), кандидат юридических наук.</w:t>
      </w:r>
    </w:p>
    <w:p w14:paraId="02D0F456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3A2C2F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ПОНОМАРЕВА Дарья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кафедрой практической юриспруденции Московского государственного юридического университета имени О.Е. Кутафина (МГЮА), кандидат юридических наук.</w:t>
      </w:r>
    </w:p>
    <w:p w14:paraId="43BDCF9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D2578E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Даниэла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ФИСИЧЕЛЛА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профессор международного и европейского права факультета политических наук Университета Катании (Италия).</w:t>
      </w:r>
    </w:p>
    <w:p w14:paraId="1775D228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C0DC4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ЦИНДЕЛИАНИ Имеда Анатольевич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заведующий кафедрой финансового права Российского государственного университета правосудия (РГУП), профессор кафедры, кандидат юридических наук, доцент.</w:t>
      </w:r>
    </w:p>
    <w:p w14:paraId="4F78EBBF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F8EC87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СУХОВЕРХОВ Константин Константинович</w:t>
      </w:r>
      <w:r>
        <w:rPr>
          <w:rFonts w:ascii="Times New Roman" w:hAnsi="Times New Roman" w:cs="Times New Roman"/>
          <w:sz w:val="28"/>
          <w:szCs w:val="28"/>
        </w:rPr>
        <w:t>, программный координатор Российского совета по международным делам (РСМД).</w:t>
      </w:r>
    </w:p>
    <w:p w14:paraId="2496F7B2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93CDB" w14:textId="77777777" w:rsidR="00811D04" w:rsidRDefault="00811D04" w:rsidP="0081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МОЛЧАНОВА Анастасия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магистр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Московского государственного юридического университета имени О.Е. Кутафина</w:t>
      </w:r>
      <w:r>
        <w:rPr>
          <w:rFonts w:ascii="Times New Roman" w:hAnsi="Times New Roman" w:cs="Times New Roman"/>
          <w:sz w:val="28"/>
          <w:szCs w:val="28"/>
        </w:rPr>
        <w:t xml:space="preserve"> (МГЮА).</w:t>
      </w:r>
    </w:p>
    <w:p w14:paraId="4D908B8E" w14:textId="77777777" w:rsidR="00811D04" w:rsidRDefault="00811D04" w:rsidP="00811D04">
      <w:pPr>
        <w:rPr>
          <w:rFonts w:ascii="Times New Roman" w:hAnsi="Times New Roman" w:cs="Times New Roman"/>
          <w:sz w:val="32"/>
          <w:szCs w:val="32"/>
        </w:rPr>
      </w:pPr>
    </w:p>
    <w:p w14:paraId="3D4692F0" w14:textId="77777777" w:rsidR="00811D04" w:rsidRDefault="00811D04" w:rsidP="00811D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Важные даты</w:t>
      </w:r>
    </w:p>
    <w:p w14:paraId="577FDE8C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статей для публикации – до 10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октября  2025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(оргкомитет Форума оставляет за собой право отклонить публикацию при ее несоответствии научному уровню или тематике Форума).</w:t>
      </w:r>
    </w:p>
    <w:p w14:paraId="5F898723" w14:textId="77777777" w:rsidR="00811D04" w:rsidRDefault="00811D04" w:rsidP="00811D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Регистрация слушателей – до 17 сентября 2025 г.</w:t>
      </w:r>
    </w:p>
    <w:p w14:paraId="3A12213B" w14:textId="77777777" w:rsidR="00811D04" w:rsidRDefault="00811D04" w:rsidP="00811D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Размещение программы на сайте Форума – 19 сентября 2025 г.</w:t>
      </w:r>
    </w:p>
    <w:p w14:paraId="6491B444" w14:textId="77777777" w:rsidR="00811D04" w:rsidRDefault="00811D04" w:rsidP="00811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Форума будут иметь возможность:</w:t>
      </w:r>
    </w:p>
    <w:p w14:paraId="44BD7AC1" w14:textId="77777777" w:rsidR="00811D04" w:rsidRDefault="00811D04" w:rsidP="00811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Установления деловых контактов с представителями ведущих университетов и международных юридических компаний.</w:t>
      </w:r>
    </w:p>
    <w:p w14:paraId="341B2717" w14:textId="77777777" w:rsidR="00811D04" w:rsidRDefault="00811D04" w:rsidP="00811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Слушать доклады по вопросам, связанным с развитием конкурентного права, международного сотрудничества по гуманитарным вопросам, цифрового права, вопросам развития правового образования, сравнительного права, уголовного права, конституционного права.</w:t>
      </w:r>
    </w:p>
    <w:p w14:paraId="10B76331" w14:textId="77777777" w:rsidR="00811D04" w:rsidRDefault="00811D04" w:rsidP="00811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Обмена научным и практическим опытом в разрешении правовых и экономических задач, которые возникли и возникают в условиях изменения парадигмы мироустройства.</w:t>
      </w:r>
    </w:p>
    <w:p w14:paraId="66650D5D" w14:textId="77777777" w:rsidR="00811D04" w:rsidRDefault="00811D04" w:rsidP="00811D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Форума. В условиях мирового экономического кризиса вопросы правового регулирования общественных отношений в сфере экономического развития приобретают все большее национальное и международное значение. </w:t>
      </w:r>
    </w:p>
    <w:p w14:paraId="4DBE9C53" w14:textId="434BB43C" w:rsidR="00811D04" w:rsidRDefault="00811D04" w:rsidP="00811D0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нахождения компромиссных и эффективных решений таких вопросов в современных условиях Форум нацелен на</w:t>
      </w:r>
      <w:r w:rsidR="006731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7FF971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Обмен опытом практикующих юристов, а также теоретиков права по вопросам международного экономического сотрудничества. </w:t>
      </w:r>
    </w:p>
    <w:p w14:paraId="5C911CFF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Обеспечение доступа широкой профессиональной публике к используемым и предлагаемым способам разрешения возникающих в настоящее время вопросов. </w:t>
      </w:r>
    </w:p>
    <w:p w14:paraId="46123E46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Постановку задач для теоретического осмысления на основе практики экономических отношений и их правового регулирования в условиях международного сотрудничества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давлением.</w:t>
      </w:r>
    </w:p>
    <w:p w14:paraId="44EBE2E3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Выработку практических и теоретических предложений по совершенствованию существующих механизмов международного экономического и правового сотрудничества.</w:t>
      </w:r>
    </w:p>
    <w:p w14:paraId="286C080A" w14:textId="77777777" w:rsidR="00811D04" w:rsidRDefault="00811D04" w:rsidP="00811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Форума обозначены его организаторами:</w:t>
      </w:r>
    </w:p>
    <w:p w14:paraId="537D3ED9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поиск новых исследовательских идей для повышения эффективности и расширения сообщества культурной дипломатии в европейских и азиатских странах;</w:t>
      </w:r>
    </w:p>
    <w:p w14:paraId="06E0F529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обеспечение преемственности традиций и многолетнего диалога с дружественными государствами;</w:t>
      </w:r>
    </w:p>
    <w:p w14:paraId="7F29CFB3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мобилизация творческого потенциала участников Форума, направленная на выработку новых смыслов, стратегий и методов культурной дипломатии как «мягкой силы» в контексте современных угроз и вызовов;</w:t>
      </w:r>
    </w:p>
    <w:p w14:paraId="021213DF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консолидация соответствующих усилий в области дипломатии;</w:t>
      </w:r>
    </w:p>
    <w:p w14:paraId="0A90FFA6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стратегии развития правовой системы России, основанной на использовании цифровых технологий;</w:t>
      </w:r>
    </w:p>
    <w:p w14:paraId="77AC282B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расширение культурного партнерства государств с организациями, национальными культурными объединениями;</w:t>
      </w:r>
    </w:p>
    <w:p w14:paraId="228DF88B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углубление научно-исследовательского сотрудничества университетов, ассоциаций и союзов в области права и экономики европейских и азиатских государств.</w:t>
      </w:r>
    </w:p>
    <w:p w14:paraId="3B84ABA9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Форуме принимают участие высококвалифицированные юристы и экономисты, которые выступают с докладами по самым сложным проблемам, стоящим перед российской и зарубежными правовыми системами.</w:t>
      </w:r>
    </w:p>
    <w:p w14:paraId="6BBA50F4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основных круглых столах и панельных дискуссиях Форума ежегодно вырабатываются теоретические и практические рекомендации и предложения, которые могут способствовать совершенствованию национального законодательства отдельных стран и их объединений в условиях постоянно меняющихся экономических вызовов, затрагивающих весь мир.</w:t>
      </w:r>
    </w:p>
    <w:p w14:paraId="65C08352" w14:textId="77777777" w:rsidR="00811D04" w:rsidRDefault="00811D04" w:rsidP="0081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позволит сформировать обзор ключевых тенденций, необходимых для совершенствования законодательства в данной области в настоящее время.</w:t>
      </w:r>
    </w:p>
    <w:p w14:paraId="257AC32C" w14:textId="77777777" w:rsidR="00811D04" w:rsidRDefault="00811D04" w:rsidP="00811D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719E356A" w14:textId="77777777" w:rsidR="00811D04" w:rsidRDefault="00811D04" w:rsidP="00811D0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D7419D1" w14:textId="77777777" w:rsidR="00811D04" w:rsidRDefault="00811D04" w:rsidP="00811D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F2891" w14:textId="77777777" w:rsidR="00811D04" w:rsidRDefault="00811D0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CFA114B" w14:textId="03111715" w:rsidR="00FD4D20" w:rsidRPr="00D92417" w:rsidRDefault="00FD4D20" w:rsidP="00D924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24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22 сентября 2025 года</w:t>
      </w:r>
      <w:r w:rsidR="00C21183" w:rsidRPr="00D92417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92417" w:rsidRPr="00D92417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  <w:r w:rsidR="00C21183" w:rsidRPr="00D9241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07647D6" w14:textId="4400A533" w:rsidR="00FD4D20" w:rsidRPr="00B01BE2" w:rsidRDefault="00FD4D20" w:rsidP="00FD4D20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1BE2">
        <w:rPr>
          <w:rFonts w:ascii="Times New Roman" w:hAnsi="Times New Roman" w:cs="Times New Roman"/>
          <w:b/>
          <w:bCs/>
          <w:i/>
          <w:sz w:val="28"/>
          <w:szCs w:val="28"/>
        </w:rPr>
        <w:t>9:</w:t>
      </w:r>
      <w:r w:rsidR="006D16F9" w:rsidRPr="00B01BE2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B01BE2">
        <w:rPr>
          <w:rFonts w:ascii="Times New Roman" w:hAnsi="Times New Roman" w:cs="Times New Roman"/>
          <w:b/>
          <w:bCs/>
          <w:i/>
          <w:sz w:val="28"/>
          <w:szCs w:val="28"/>
        </w:rPr>
        <w:t>0–</w:t>
      </w:r>
      <w:r w:rsidR="006D16F9" w:rsidRPr="00B01BE2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Pr="00B01BE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6D16F9" w:rsidRPr="00B01BE2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Pr="00B01BE2">
        <w:rPr>
          <w:rFonts w:ascii="Times New Roman" w:hAnsi="Times New Roman" w:cs="Times New Roman"/>
          <w:b/>
          <w:bCs/>
          <w:i/>
          <w:sz w:val="28"/>
          <w:szCs w:val="28"/>
        </w:rPr>
        <w:t>0. Регистрация участников</w:t>
      </w:r>
      <w:r w:rsidR="00D92417" w:rsidRPr="00D92417">
        <w:rPr>
          <w:rFonts w:ascii="Times New Roman" w:hAnsi="Times New Roman" w:cs="Times New Roman"/>
          <w:b/>
          <w:sz w:val="28"/>
        </w:rPr>
        <w:t xml:space="preserve"> </w:t>
      </w:r>
      <w:r w:rsidR="00D92417">
        <w:rPr>
          <w:rFonts w:ascii="Times New Roman" w:hAnsi="Times New Roman" w:cs="Times New Roman"/>
          <w:b/>
          <w:sz w:val="28"/>
        </w:rPr>
        <w:t xml:space="preserve">Отель Сан </w:t>
      </w:r>
      <w:proofErr w:type="spellStart"/>
      <w:r w:rsidR="00D92417">
        <w:rPr>
          <w:rFonts w:ascii="Times New Roman" w:hAnsi="Times New Roman" w:cs="Times New Roman"/>
          <w:b/>
          <w:sz w:val="28"/>
        </w:rPr>
        <w:t>Регис</w:t>
      </w:r>
      <w:proofErr w:type="spellEnd"/>
    </w:p>
    <w:p w14:paraId="54AE8B32" w14:textId="1632BFD1" w:rsidR="00FD4D20" w:rsidRPr="00B01BE2" w:rsidRDefault="00FD4D20" w:rsidP="00C21183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1BE2">
        <w:rPr>
          <w:rFonts w:ascii="Times New Roman" w:hAnsi="Times New Roman" w:cs="Times New Roman"/>
          <w:b/>
          <w:bCs/>
          <w:i/>
          <w:sz w:val="28"/>
          <w:szCs w:val="28"/>
        </w:rPr>
        <w:t>Панельные дискуссии Форума:</w:t>
      </w:r>
      <w:r w:rsidR="00C21183" w:rsidRPr="00C2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83" w:rsidRPr="00B01BE2">
        <w:rPr>
          <w:rFonts w:ascii="Times New Roman" w:hAnsi="Times New Roman" w:cs="Times New Roman"/>
          <w:b/>
          <w:sz w:val="28"/>
          <w:szCs w:val="28"/>
        </w:rPr>
        <w:t>(</w:t>
      </w:r>
      <w:r w:rsidR="00C21183" w:rsidRPr="00B01BE2">
        <w:rPr>
          <w:rFonts w:ascii="Times New Roman" w:hAnsi="Times New Roman" w:cs="Times New Roman"/>
          <w:b/>
          <w:sz w:val="28"/>
        </w:rPr>
        <w:t xml:space="preserve">Отель Сан </w:t>
      </w:r>
      <w:proofErr w:type="spellStart"/>
      <w:r w:rsidR="00C21183" w:rsidRPr="00B01BE2">
        <w:rPr>
          <w:rFonts w:ascii="Times New Roman" w:hAnsi="Times New Roman" w:cs="Times New Roman"/>
          <w:b/>
          <w:sz w:val="28"/>
        </w:rPr>
        <w:t>Регис</w:t>
      </w:r>
      <w:proofErr w:type="spellEnd"/>
      <w:r w:rsidR="00C21183" w:rsidRPr="00B01BE2">
        <w:rPr>
          <w:rFonts w:ascii="Times New Roman" w:hAnsi="Times New Roman" w:cs="Times New Roman"/>
          <w:b/>
          <w:sz w:val="28"/>
          <w:szCs w:val="28"/>
        </w:rPr>
        <w:t>).</w:t>
      </w:r>
    </w:p>
    <w:p w14:paraId="709CA714" w14:textId="689F0F49" w:rsidR="00B456CD" w:rsidRPr="00B01BE2" w:rsidRDefault="006D16F9" w:rsidP="00B456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E2">
        <w:rPr>
          <w:rFonts w:ascii="Times New Roman" w:hAnsi="Times New Roman" w:cs="Times New Roman"/>
          <w:b/>
          <w:sz w:val="28"/>
          <w:szCs w:val="28"/>
        </w:rPr>
        <w:t>10</w:t>
      </w:r>
      <w:r w:rsidR="00FD4D20" w:rsidRPr="00B01BE2">
        <w:rPr>
          <w:rFonts w:ascii="Times New Roman" w:hAnsi="Times New Roman" w:cs="Times New Roman"/>
          <w:b/>
          <w:sz w:val="28"/>
          <w:szCs w:val="28"/>
        </w:rPr>
        <w:t>.</w:t>
      </w:r>
      <w:r w:rsidRPr="00B01BE2">
        <w:rPr>
          <w:rFonts w:ascii="Times New Roman" w:hAnsi="Times New Roman" w:cs="Times New Roman"/>
          <w:b/>
          <w:sz w:val="28"/>
          <w:szCs w:val="28"/>
        </w:rPr>
        <w:t>0</w:t>
      </w:r>
      <w:r w:rsidR="00FD4D20" w:rsidRPr="00B01BE2">
        <w:rPr>
          <w:rFonts w:ascii="Times New Roman" w:hAnsi="Times New Roman" w:cs="Times New Roman"/>
          <w:b/>
          <w:sz w:val="28"/>
          <w:szCs w:val="28"/>
        </w:rPr>
        <w:t>0–</w:t>
      </w:r>
      <w:r w:rsidRPr="00B01BE2">
        <w:rPr>
          <w:rFonts w:ascii="Times New Roman" w:hAnsi="Times New Roman" w:cs="Times New Roman"/>
          <w:b/>
          <w:sz w:val="28"/>
          <w:szCs w:val="28"/>
        </w:rPr>
        <w:t>1</w:t>
      </w:r>
      <w:r w:rsidR="00036C4F">
        <w:rPr>
          <w:rFonts w:ascii="Times New Roman" w:hAnsi="Times New Roman" w:cs="Times New Roman"/>
          <w:b/>
          <w:sz w:val="28"/>
          <w:szCs w:val="28"/>
        </w:rPr>
        <w:t>1</w:t>
      </w:r>
      <w:r w:rsidRPr="00B01BE2">
        <w:rPr>
          <w:rFonts w:ascii="Times New Roman" w:hAnsi="Times New Roman" w:cs="Times New Roman"/>
          <w:b/>
          <w:sz w:val="28"/>
          <w:szCs w:val="28"/>
        </w:rPr>
        <w:t>.</w:t>
      </w:r>
      <w:r w:rsidR="00036C4F">
        <w:rPr>
          <w:rFonts w:ascii="Times New Roman" w:hAnsi="Times New Roman" w:cs="Times New Roman"/>
          <w:b/>
          <w:sz w:val="28"/>
          <w:szCs w:val="28"/>
        </w:rPr>
        <w:t>3</w:t>
      </w:r>
      <w:r w:rsidRPr="00B01BE2">
        <w:rPr>
          <w:rFonts w:ascii="Times New Roman" w:hAnsi="Times New Roman" w:cs="Times New Roman"/>
          <w:b/>
          <w:sz w:val="28"/>
          <w:szCs w:val="28"/>
        </w:rPr>
        <w:t>0.</w:t>
      </w:r>
      <w:r w:rsidR="00AE090C" w:rsidRPr="00B0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4E" w:rsidRPr="00B01BE2">
        <w:rPr>
          <w:rFonts w:ascii="Times New Roman" w:hAnsi="Times New Roman" w:cs="Times New Roman"/>
          <w:b/>
          <w:sz w:val="28"/>
          <w:szCs w:val="28"/>
        </w:rPr>
        <w:t>(</w:t>
      </w:r>
      <w:r w:rsidR="000C2D4E" w:rsidRPr="00B01BE2">
        <w:rPr>
          <w:rFonts w:ascii="Times New Roman" w:hAnsi="Times New Roman" w:cs="Times New Roman"/>
          <w:b/>
          <w:sz w:val="28"/>
        </w:rPr>
        <w:t xml:space="preserve">Отель Сан </w:t>
      </w:r>
      <w:proofErr w:type="spellStart"/>
      <w:r w:rsidR="000C2D4E" w:rsidRPr="00B01BE2">
        <w:rPr>
          <w:rFonts w:ascii="Times New Roman" w:hAnsi="Times New Roman" w:cs="Times New Roman"/>
          <w:b/>
          <w:sz w:val="28"/>
        </w:rPr>
        <w:t>Регис</w:t>
      </w:r>
      <w:proofErr w:type="spellEnd"/>
      <w:r w:rsidR="000C2D4E" w:rsidRPr="00B01BE2">
        <w:rPr>
          <w:rFonts w:ascii="Times New Roman" w:hAnsi="Times New Roman" w:cs="Times New Roman"/>
          <w:b/>
          <w:sz w:val="28"/>
          <w:szCs w:val="28"/>
        </w:rPr>
        <w:t>).</w:t>
      </w:r>
      <w:r w:rsidR="00B0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90C" w:rsidRPr="00B01BE2">
        <w:rPr>
          <w:rFonts w:ascii="Times New Roman" w:hAnsi="Times New Roman" w:cs="Times New Roman"/>
          <w:b/>
          <w:sz w:val="28"/>
          <w:szCs w:val="28"/>
        </w:rPr>
        <w:t xml:space="preserve">Панель 1 </w:t>
      </w:r>
      <w:r w:rsidR="00412F08">
        <w:rPr>
          <w:rFonts w:ascii="Times New Roman" w:hAnsi="Times New Roman" w:cs="Times New Roman"/>
          <w:b/>
          <w:sz w:val="28"/>
          <w:szCs w:val="28"/>
        </w:rPr>
        <w:t>«</w:t>
      </w:r>
      <w:r w:rsidR="00B456CD" w:rsidRPr="00B01BE2">
        <w:rPr>
          <w:rFonts w:ascii="Times New Roman" w:hAnsi="Times New Roman" w:cs="Times New Roman"/>
          <w:b/>
          <w:sz w:val="28"/>
          <w:szCs w:val="28"/>
        </w:rPr>
        <w:t>Государственная политика в отношении цифрового суверенитета и технологического развития в эпоху глобализации: опыт стран БРИКС</w:t>
      </w:r>
      <w:r w:rsidR="00412F08">
        <w:rPr>
          <w:rFonts w:ascii="Times New Roman" w:hAnsi="Times New Roman" w:cs="Times New Roman"/>
          <w:b/>
          <w:sz w:val="28"/>
          <w:szCs w:val="28"/>
        </w:rPr>
        <w:t>»</w:t>
      </w:r>
    </w:p>
    <w:p w14:paraId="44C28D52" w14:textId="77777777" w:rsidR="00B456CD" w:rsidRDefault="00B456CD" w:rsidP="00B45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E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B01BE2">
        <w:rPr>
          <w:rFonts w:ascii="Times New Roman" w:hAnsi="Times New Roman" w:cs="Times New Roman"/>
          <w:sz w:val="28"/>
          <w:szCs w:val="28"/>
        </w:rPr>
        <w:t>. В настоящий</w:t>
      </w:r>
      <w:r>
        <w:rPr>
          <w:rFonts w:ascii="Times New Roman" w:hAnsi="Times New Roman" w:cs="Times New Roman"/>
          <w:sz w:val="28"/>
          <w:szCs w:val="28"/>
        </w:rPr>
        <w:t xml:space="preserve"> момент вопросы цифровизации неразрывно связаны с проблемами обеспечения государственной безопасности, защиты персональных данных и реализации проектов как в публичном, так и в частном секторе.</w:t>
      </w:r>
    </w:p>
    <w:p w14:paraId="76B461B8" w14:textId="77777777" w:rsidR="00B456CD" w:rsidRDefault="00B456CD" w:rsidP="00B45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постановка вопроса о существовании такого понятия как «цифровой суверенитет» способна породить ряд споров: возможно ли говорить о выделении какого-либо государственного суверенитета, существует ли цифровой суверенитет, каково его содержание.</w:t>
      </w:r>
    </w:p>
    <w:p w14:paraId="0115D55F" w14:textId="77777777" w:rsidR="00B456CD" w:rsidRDefault="00B456CD" w:rsidP="00B45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не только о необходимости обеспечения правового регулирования в области экономики, включая создание государственных цифровых валют, а также регулирование уже существующих на рынке инвестиционных активов, начиная определением их правового статуса и заканчивая вопросами гражданско-правового оборота.</w:t>
      </w:r>
    </w:p>
    <w:p w14:paraId="3DA74500" w14:textId="77777777" w:rsidR="00B456CD" w:rsidRDefault="00B456CD" w:rsidP="00B45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фактором в области цифровизации является противодействие совершению преступлений и правонарушений в цифровой среде, включая определение новых составов правонарушений, преследование лиц и привлечение их к ответственности.</w:t>
      </w:r>
    </w:p>
    <w:p w14:paraId="550EE046" w14:textId="72E6AAF7" w:rsidR="00B456CD" w:rsidRDefault="00B456CD" w:rsidP="00B456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вышеуказанным на повестке дня стоят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 общественной деятельности: культурной среды, интеграция искусственного интеллекта, создание уникальных цифровых платформ, обеспечивающих оказание услуг физическим и юридическим лицам (вплоть до создания «умных городов») и т.д.</w:t>
      </w:r>
      <w:r w:rsidRPr="00293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Обсуждаются вызовы и перспективы адаптации существующих правовых механизмов к быстрому развитию технологий, таких как искусственный интеллект,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биотехнологии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Особое внимание уделяется вопросам защиты интеллектуальных результатов в условиях глобальных цифровых коммуникаций, а также новым моделям правового регулирования, стимулирующим инновации и обеспечивающим баланс между интересами авторов, бизнеса и общества. В рамках мероприятия рассматриваются международные стандарты, практики и потенциальные направления развития законодательства в области интеллектуальной собственности, а также роль правовых институтов в поддержке технологического прогресса и инновационной стратегии государств. Обсуждение способствует формированию рекомендаций для совершенствования правовых инструментов в условиях глубоких трансформаций науки и технологий.</w:t>
      </w:r>
    </w:p>
    <w:p w14:paraId="00545552" w14:textId="75C7384E" w:rsidR="00B456CD" w:rsidRPr="00B01BE2" w:rsidRDefault="006D16F9" w:rsidP="00B45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E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D60A0">
        <w:rPr>
          <w:rFonts w:ascii="Times New Roman" w:hAnsi="Times New Roman" w:cs="Times New Roman"/>
          <w:b/>
          <w:sz w:val="28"/>
          <w:szCs w:val="28"/>
        </w:rPr>
        <w:t>1</w:t>
      </w:r>
      <w:r w:rsidRPr="00B01BE2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AD60A0">
        <w:rPr>
          <w:rFonts w:ascii="Times New Roman" w:hAnsi="Times New Roman" w:cs="Times New Roman"/>
          <w:b/>
          <w:sz w:val="28"/>
          <w:szCs w:val="28"/>
        </w:rPr>
        <w:t>4</w:t>
      </w:r>
      <w:r w:rsidRPr="00B01BE2">
        <w:rPr>
          <w:rFonts w:ascii="Times New Roman" w:hAnsi="Times New Roman" w:cs="Times New Roman"/>
          <w:b/>
          <w:sz w:val="28"/>
          <w:szCs w:val="28"/>
        </w:rPr>
        <w:t>5.</w:t>
      </w:r>
      <w:r w:rsidR="00C70242" w:rsidRPr="00B01BE2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1A3FBE" w:rsidRPr="00B01BE2">
        <w:rPr>
          <w:rFonts w:ascii="Times New Roman" w:hAnsi="Times New Roman" w:cs="Times New Roman"/>
          <w:b/>
          <w:sz w:val="28"/>
          <w:szCs w:val="28"/>
        </w:rPr>
        <w:t>1</w:t>
      </w:r>
      <w:r w:rsidR="00AD60A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A3FBE" w:rsidRPr="00B01BE2">
        <w:rPr>
          <w:rFonts w:ascii="Times New Roman" w:hAnsi="Times New Roman" w:cs="Times New Roman"/>
          <w:b/>
          <w:sz w:val="28"/>
          <w:szCs w:val="28"/>
        </w:rPr>
        <w:t>.</w:t>
      </w:r>
      <w:r w:rsidRPr="00B01BE2">
        <w:rPr>
          <w:rFonts w:ascii="Times New Roman" w:hAnsi="Times New Roman" w:cs="Times New Roman"/>
          <w:b/>
          <w:sz w:val="28"/>
          <w:szCs w:val="28"/>
        </w:rPr>
        <w:t>1</w:t>
      </w:r>
      <w:r w:rsidR="001A3FBE" w:rsidRPr="00B01BE2">
        <w:rPr>
          <w:rFonts w:ascii="Times New Roman" w:hAnsi="Times New Roman" w:cs="Times New Roman"/>
          <w:b/>
          <w:sz w:val="28"/>
          <w:szCs w:val="28"/>
        </w:rPr>
        <w:t>5</w:t>
      </w:r>
      <w:r w:rsidR="00C70242" w:rsidRPr="00B01B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0242" w:rsidRPr="00B01BE2">
        <w:rPr>
          <w:rFonts w:ascii="Times New Roman" w:hAnsi="Times New Roman" w:cs="Times New Roman"/>
          <w:b/>
          <w:sz w:val="28"/>
        </w:rPr>
        <w:t xml:space="preserve">Отель Сан </w:t>
      </w:r>
      <w:proofErr w:type="spellStart"/>
      <w:r w:rsidR="00C70242" w:rsidRPr="00B01BE2">
        <w:rPr>
          <w:rFonts w:ascii="Times New Roman" w:hAnsi="Times New Roman" w:cs="Times New Roman"/>
          <w:b/>
          <w:sz w:val="28"/>
        </w:rPr>
        <w:t>Регис</w:t>
      </w:r>
      <w:proofErr w:type="spellEnd"/>
      <w:r w:rsidR="00C70242" w:rsidRPr="00B01BE2">
        <w:rPr>
          <w:rFonts w:ascii="Times New Roman" w:hAnsi="Times New Roman" w:cs="Times New Roman"/>
          <w:b/>
          <w:sz w:val="28"/>
          <w:szCs w:val="28"/>
        </w:rPr>
        <w:t>).</w:t>
      </w:r>
      <w:r w:rsidR="00790488" w:rsidRPr="00B0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6CD" w:rsidRPr="00B01BE2">
        <w:rPr>
          <w:rFonts w:ascii="Times New Roman" w:hAnsi="Times New Roman" w:cs="Times New Roman"/>
          <w:b/>
          <w:sz w:val="28"/>
          <w:szCs w:val="28"/>
        </w:rPr>
        <w:t xml:space="preserve">Панель </w:t>
      </w:r>
      <w:r w:rsidR="00790488" w:rsidRPr="00B01BE2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B456CD" w:rsidRPr="00B01BE2">
        <w:rPr>
          <w:rFonts w:ascii="Times New Roman" w:hAnsi="Times New Roman" w:cs="Times New Roman"/>
          <w:b/>
          <w:sz w:val="28"/>
          <w:szCs w:val="28"/>
        </w:rPr>
        <w:t>«</w:t>
      </w:r>
      <w:r w:rsidR="00B456CD" w:rsidRPr="00B01BE2">
        <w:rPr>
          <w:rFonts w:ascii="Times New Roman" w:hAnsi="Times New Roman"/>
          <w:b/>
          <w:sz w:val="28"/>
          <w:szCs w:val="28"/>
        </w:rPr>
        <w:t>Развитие правовой науки и подготовка юридических кадров в странах БРИКС в условиях современных вызовов</w:t>
      </w:r>
      <w:r w:rsidR="00B456CD" w:rsidRPr="00B01BE2">
        <w:rPr>
          <w:rFonts w:ascii="Times New Roman" w:hAnsi="Times New Roman" w:cs="Times New Roman"/>
          <w:b/>
          <w:sz w:val="28"/>
          <w:szCs w:val="28"/>
        </w:rPr>
        <w:t>»</w:t>
      </w:r>
    </w:p>
    <w:p w14:paraId="3E59E8AE" w14:textId="77777777" w:rsidR="00B456CD" w:rsidRDefault="00B456CD" w:rsidP="00B456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Секция посвящена анализу современных тенденций и вызовов, стоящих перед развитием правовой науки и системой юридической подготовки в странах БРИКС. Участники обсудят инновационные подходы к формированию юридического образования, стратегии адаптации правовых институтов к глобальным экономическим и политическим изменениям, а также роль межнационального сотрудничества в укреплении правовой базы и повышении компетентности будущих юристов. Особое внимание уделяется вопросам интеграции новых технологий, развитию правовых исследований, а также подготовке кадров, способных эффективно отвечать на вызовы современности, обеспечивая устойчивое развитие правового пространства и сотрудничества в рамках БРИКС.</w:t>
      </w:r>
    </w:p>
    <w:p w14:paraId="6EE25A9B" w14:textId="77777777" w:rsidR="00A50EB1" w:rsidRDefault="00A50EB1" w:rsidP="001A3F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1D964" w14:textId="77C4FC82" w:rsidR="001A3FBE" w:rsidRPr="00B01BE2" w:rsidRDefault="006D16F9" w:rsidP="001A3F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BE2">
        <w:rPr>
          <w:rFonts w:ascii="Times New Roman" w:hAnsi="Times New Roman" w:cs="Times New Roman"/>
          <w:b/>
          <w:sz w:val="28"/>
          <w:szCs w:val="28"/>
        </w:rPr>
        <w:t>1</w:t>
      </w:r>
      <w:r w:rsidR="00624A1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A3FBE" w:rsidRPr="00B01BE2">
        <w:rPr>
          <w:rFonts w:ascii="Times New Roman" w:hAnsi="Times New Roman" w:cs="Times New Roman"/>
          <w:b/>
          <w:sz w:val="28"/>
          <w:szCs w:val="28"/>
        </w:rPr>
        <w:t>.</w:t>
      </w:r>
      <w:r w:rsidRPr="00B01BE2">
        <w:rPr>
          <w:rFonts w:ascii="Times New Roman" w:hAnsi="Times New Roman" w:cs="Times New Roman"/>
          <w:b/>
          <w:sz w:val="28"/>
          <w:szCs w:val="28"/>
        </w:rPr>
        <w:t>1</w:t>
      </w:r>
      <w:r w:rsidR="001A3FBE" w:rsidRPr="00B01BE2">
        <w:rPr>
          <w:rFonts w:ascii="Times New Roman" w:hAnsi="Times New Roman" w:cs="Times New Roman"/>
          <w:b/>
          <w:sz w:val="28"/>
          <w:szCs w:val="28"/>
        </w:rPr>
        <w:t>5–</w:t>
      </w:r>
      <w:r w:rsidR="00E36B6E" w:rsidRPr="00B01BE2">
        <w:rPr>
          <w:rFonts w:ascii="Times New Roman" w:hAnsi="Times New Roman" w:cs="Times New Roman"/>
          <w:b/>
          <w:sz w:val="28"/>
          <w:szCs w:val="28"/>
        </w:rPr>
        <w:t>15.</w:t>
      </w:r>
      <w:r w:rsidR="00624A1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36B6E" w:rsidRPr="00B01BE2">
        <w:rPr>
          <w:rFonts w:ascii="Times New Roman" w:hAnsi="Times New Roman" w:cs="Times New Roman"/>
          <w:b/>
          <w:sz w:val="28"/>
          <w:szCs w:val="28"/>
        </w:rPr>
        <w:t>0</w:t>
      </w:r>
      <w:r w:rsidR="001A3FBE" w:rsidRPr="00B01B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3FBE" w:rsidRPr="00B01BE2">
        <w:rPr>
          <w:rFonts w:ascii="Times New Roman" w:hAnsi="Times New Roman" w:cs="Times New Roman"/>
          <w:b/>
          <w:sz w:val="28"/>
        </w:rPr>
        <w:t xml:space="preserve">Отель Сан </w:t>
      </w:r>
      <w:proofErr w:type="spellStart"/>
      <w:r w:rsidR="001A3FBE" w:rsidRPr="00B01BE2">
        <w:rPr>
          <w:rFonts w:ascii="Times New Roman" w:hAnsi="Times New Roman" w:cs="Times New Roman"/>
          <w:b/>
          <w:sz w:val="28"/>
        </w:rPr>
        <w:t>Регис</w:t>
      </w:r>
      <w:proofErr w:type="spellEnd"/>
      <w:r w:rsidR="001A3FBE" w:rsidRPr="00B01BE2">
        <w:rPr>
          <w:rFonts w:ascii="Times New Roman" w:hAnsi="Times New Roman" w:cs="Times New Roman"/>
          <w:b/>
          <w:sz w:val="28"/>
          <w:szCs w:val="28"/>
        </w:rPr>
        <w:t>). Кофе-пауза</w:t>
      </w:r>
    </w:p>
    <w:p w14:paraId="1C8AA6C8" w14:textId="6E9CF221" w:rsidR="009F164D" w:rsidRPr="00B01BE2" w:rsidRDefault="009F164D" w:rsidP="009F1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E2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="00405422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B01BE2">
        <w:rPr>
          <w:rFonts w:ascii="Times New Roman" w:hAnsi="Times New Roman" w:cs="Times New Roman"/>
          <w:b/>
          <w:bCs/>
          <w:sz w:val="28"/>
          <w:szCs w:val="28"/>
        </w:rPr>
        <w:t xml:space="preserve">0–18.00 </w:t>
      </w:r>
      <w:r w:rsidRPr="00B01BE2">
        <w:rPr>
          <w:rFonts w:ascii="Times New Roman" w:hAnsi="Times New Roman" w:cs="Times New Roman"/>
          <w:b/>
          <w:sz w:val="28"/>
          <w:szCs w:val="28"/>
        </w:rPr>
        <w:t>(</w:t>
      </w:r>
      <w:r w:rsidRPr="00B01BE2">
        <w:rPr>
          <w:rFonts w:ascii="Times New Roman" w:hAnsi="Times New Roman" w:cs="Times New Roman"/>
          <w:b/>
          <w:sz w:val="28"/>
        </w:rPr>
        <w:t xml:space="preserve">Отель Сан </w:t>
      </w:r>
      <w:proofErr w:type="spellStart"/>
      <w:r w:rsidRPr="00B01BE2">
        <w:rPr>
          <w:rFonts w:ascii="Times New Roman" w:hAnsi="Times New Roman" w:cs="Times New Roman"/>
          <w:b/>
          <w:sz w:val="28"/>
        </w:rPr>
        <w:t>Регис</w:t>
      </w:r>
      <w:proofErr w:type="spellEnd"/>
      <w:r w:rsidRPr="00B01BE2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B01BE2">
        <w:rPr>
          <w:rFonts w:ascii="Times New Roman" w:hAnsi="Times New Roman" w:cs="Times New Roman"/>
          <w:b/>
          <w:bCs/>
          <w:sz w:val="28"/>
          <w:szCs w:val="28"/>
        </w:rPr>
        <w:t>Пленарное заседание «</w:t>
      </w:r>
      <w:r w:rsidRPr="00B01BE2">
        <w:rPr>
          <w:rFonts w:ascii="Times New Roman" w:hAnsi="Times New Roman" w:cs="Times New Roman"/>
          <w:b/>
          <w:sz w:val="28"/>
          <w:szCs w:val="28"/>
        </w:rPr>
        <w:t>Сетевая дипломатия в системе международных отношений: правовые и экономические аспекты</w:t>
      </w:r>
      <w:r w:rsidRPr="00B01B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DEDFC8" w14:textId="77777777" w:rsidR="009F164D" w:rsidRDefault="009F164D" w:rsidP="009F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правовые основы регулирования новых форм дипломатической деятельности в цифровой среде, вопросы суверенитета, информационной безопасности и защиты данных. Особое внимание уделяется экономическим аспектам сетевой дипломатии, в том числе возможности для расширения международного сотрудничества, создания новых платформ для диалога и обмена информацией, а также влиянию цифровых коммуникаций на формирование глобальных экономических связей. Обсуждаются вызовы и перспективы развития сетевой дипломатии, роль международных организаций в регулировании онлайн-диалога, а также вопросы этики и ответственности участников цифрового дипломатического пространства. Мероприятие способствует выработке рекомендаций по совершенствованию правовых механизмов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стратегий использования сетевой дипломатии для укрепления международного доверия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сотрудничества.</w:t>
      </w:r>
    </w:p>
    <w:p w14:paraId="51783902" w14:textId="75F24A17" w:rsidR="00E951C1" w:rsidRDefault="00E951C1" w:rsidP="007609FD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4BACF640" w14:textId="77777777" w:rsidR="004B27F5" w:rsidRPr="00AD60A0" w:rsidRDefault="004B27F5" w:rsidP="004B2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0A0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Pr="00AD60A0">
        <w:rPr>
          <w:rFonts w:ascii="Times New Roman" w:hAnsi="Times New Roman"/>
          <w:b/>
          <w:bCs/>
          <w:sz w:val="28"/>
          <w:szCs w:val="28"/>
        </w:rPr>
        <w:t>ЕГОРОВА Мария Александровна</w:t>
      </w:r>
      <w:r w:rsidRPr="00AD60A0">
        <w:rPr>
          <w:rFonts w:ascii="Times New Roman" w:hAnsi="Times New Roman"/>
          <w:sz w:val="28"/>
          <w:szCs w:val="28"/>
        </w:rPr>
        <w:t xml:space="preserve">, доктор юридических наук, профессор, </w:t>
      </w:r>
      <w:r w:rsidRPr="00AD6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почетный юрист города Москвы, профессор кафедры конкурентного права Московского государственного юридического университета имени О.Е. Кутафина (МГЮА), п</w:t>
      </w:r>
      <w:r w:rsidRPr="00AD60A0">
        <w:rPr>
          <w:rFonts w:ascii="Times New Roman" w:hAnsi="Times New Roman"/>
          <w:bCs/>
          <w:sz w:val="28"/>
          <w:szCs w:val="28"/>
        </w:rPr>
        <w:t xml:space="preserve">редседатель Комиссии по международным делам и научному сотрудничеству и директор Международного научно-образовательного центра сравнительного правоведения Московского регионального отделения Ассоциации юристов </w:t>
      </w:r>
      <w:r w:rsidRPr="00AD60A0">
        <w:rPr>
          <w:rFonts w:ascii="Times New Roman" w:hAnsi="Times New Roman"/>
          <w:bCs/>
          <w:sz w:val="28"/>
          <w:szCs w:val="28"/>
        </w:rPr>
        <w:lastRenderedPageBreak/>
        <w:t>России</w:t>
      </w:r>
      <w:r w:rsidRPr="00AD60A0">
        <w:rPr>
          <w:rFonts w:ascii="Times New Roman" w:hAnsi="Times New Roman"/>
          <w:sz w:val="28"/>
          <w:szCs w:val="28"/>
        </w:rPr>
        <w:t>, член Российского совета по международным делам (РСМД), член Центрального Дома ученых Российской академии наук (РАН).</w:t>
      </w:r>
    </w:p>
    <w:p w14:paraId="456FCE57" w14:textId="5EF96B20" w:rsidR="004B27F5" w:rsidRPr="00AD60A0" w:rsidRDefault="004B27F5" w:rsidP="004B27F5">
      <w:pPr>
        <w:pStyle w:val="a4"/>
        <w:rPr>
          <w:rStyle w:val="a6"/>
        </w:rPr>
      </w:pPr>
      <w:r w:rsidRPr="00AD60A0">
        <w:rPr>
          <w:rStyle w:val="a6"/>
        </w:rPr>
        <w:t xml:space="preserve"> </w:t>
      </w:r>
    </w:p>
    <w:p w14:paraId="4B633972" w14:textId="20545BC8" w:rsidR="00B01BE2" w:rsidRPr="00D92417" w:rsidRDefault="00C21183" w:rsidP="00D924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417">
        <w:rPr>
          <w:rFonts w:ascii="Times New Roman" w:hAnsi="Times New Roman" w:cs="Times New Roman"/>
          <w:b/>
          <w:sz w:val="28"/>
          <w:szCs w:val="28"/>
          <w:u w:val="single"/>
        </w:rPr>
        <w:t>23 сентября 2025 г. (вторник)</w:t>
      </w:r>
    </w:p>
    <w:p w14:paraId="0504321D" w14:textId="6CC66F9C" w:rsidR="001C68F1" w:rsidRDefault="001C68F1" w:rsidP="001C68F1">
      <w:pPr>
        <w:pStyle w:val="af0"/>
        <w:ind w:left="68" w:right="147"/>
        <w:jc w:val="both"/>
        <w:rPr>
          <w:b/>
        </w:rPr>
      </w:pPr>
      <w:r>
        <w:rPr>
          <w:b/>
        </w:rPr>
        <w:t xml:space="preserve">10.00–12.00 (Дом науки МГЮА). </w:t>
      </w:r>
      <w:r>
        <w:rPr>
          <w:b/>
        </w:rPr>
        <w:t>Панель 3.</w:t>
      </w:r>
      <w:r w:rsidRPr="001C68F1">
        <w:rPr>
          <w:b/>
        </w:rPr>
        <w:t xml:space="preserve"> </w:t>
      </w:r>
      <w:r>
        <w:rPr>
          <w:b/>
        </w:rPr>
        <w:t>Международная научно-практическая конференция в форме стратегической сессии «Правовое обеспечение технологического лидерства в сфере охраны окружающей среды, рационального природопользования и продовольственной безопасности: опыт РФ и стран БРИКС и ЕАЭС» (к 95-летию Университета имени О.Е. Кутафина (МГЮА)</w:t>
      </w:r>
      <w:r>
        <w:rPr>
          <w:rStyle w:val="af2"/>
        </w:rPr>
        <w:footnoteReference w:id="1"/>
      </w:r>
    </w:p>
    <w:p w14:paraId="0D032AED" w14:textId="77777777" w:rsidR="001C68F1" w:rsidRDefault="001C68F1" w:rsidP="001C68F1">
      <w:pPr>
        <w:pStyle w:val="af0"/>
        <w:ind w:right="147"/>
        <w:jc w:val="both"/>
        <w:rPr>
          <w:b/>
        </w:rPr>
      </w:pPr>
    </w:p>
    <w:p w14:paraId="4D9275E7" w14:textId="77777777" w:rsidR="001C68F1" w:rsidRDefault="001C68F1" w:rsidP="001C68F1">
      <w:pPr>
        <w:pStyle w:val="af0"/>
        <w:ind w:right="147"/>
        <w:jc w:val="both"/>
      </w:pPr>
      <w:r>
        <w:rPr>
          <w:b/>
        </w:rPr>
        <w:t xml:space="preserve">Аннотация: </w:t>
      </w:r>
      <w:r>
        <w:t xml:space="preserve">Обеспечение технологического лидерства является национальной целью развития Российской Федерации. Национальный проект «Технологическое лидерство» предусматривает ряд направлений, реализация которых требует соответствующего правового обеспечения. Охрана окружающей среды, природопользование и продовольственная безопасность – это сферы, в которых реализуются национальные интересы РФ. Вместе с тем, для России представляет интерес опыт стан ЕАЭС и БРИКС. В ходе конференции найдут свое обсуждение как теоретико-правовые концепции, так и правовое регулирование и стратегического планирование технологического обеспечения охраны окружающей среды, рационального природопользования и продовольственной безопасности в РФ и интеграционных сообществ с участием России. Цель стратегической сессии – через призму правового анализа нормативного регулирования и </w:t>
      </w:r>
      <w:proofErr w:type="spellStart"/>
      <w:r>
        <w:t>стратегирования</w:t>
      </w:r>
      <w:proofErr w:type="spellEnd"/>
      <w:r>
        <w:t xml:space="preserve"> в РФ, опыта стран ЕАЭС и БРИКС в сфере охраны окружающей среды, рационального природопользования и продовольственной безопасности определить российскую модель правового регулирования технологического обеспечения охраны окружающей среды, рационального природопользования и продовольственной безопасности.</w:t>
      </w:r>
    </w:p>
    <w:p w14:paraId="06C1F46A" w14:textId="77777777" w:rsidR="001C68F1" w:rsidRDefault="001C68F1" w:rsidP="001C68F1">
      <w:pPr>
        <w:pStyle w:val="af0"/>
        <w:ind w:right="147"/>
        <w:jc w:val="both"/>
      </w:pPr>
    </w:p>
    <w:p w14:paraId="70574983" w14:textId="5AAA77F9" w:rsidR="001C68F1" w:rsidRDefault="001C68F1" w:rsidP="001C68F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25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.00–1</w:t>
      </w:r>
      <w:r w:rsidR="005C25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C25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диссовета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МГЮА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sz w:val="28"/>
          <w:szCs w:val="28"/>
          <w:shd w:val="clear" w:color="auto" w:fill="FEFFFF"/>
        </w:rPr>
        <w:t xml:space="preserve">Панель </w:t>
      </w:r>
      <w:r w:rsidR="009F20E9">
        <w:rPr>
          <w:rFonts w:ascii="Times New Roman" w:hAnsi="Times New Roman" w:cs="Times New Roman"/>
          <w:b/>
          <w:sz w:val="28"/>
          <w:szCs w:val="28"/>
          <w:shd w:val="clear" w:color="auto" w:fill="FE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Стратегическое российско-индийское партнерство в области цифровой экономики в условиях международного сотрудничества и технологического прогресса.  </w:t>
      </w:r>
    </w:p>
    <w:p w14:paraId="5FAC1BDA" w14:textId="77777777" w:rsidR="001C68F1" w:rsidRDefault="001C68F1" w:rsidP="001C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Мы проходим через нестабильный период мировой истории быстрых, меняющихся, конкурентных и современных времен турбулентной среды цифровой экономики. Понятие «цифровая экономика» было систематизировано как экономическая деятельность, которая происходит онлайн, с использованием цифровых технологий для связи людей, предприятий, устройств, данных и операций.  Вопросы, связанные с ростом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развитием цифровой экономики и ее ролью в формировании рыночной модели индийского и российского общества, являются неизбежными для развития обеих экономик. Цель дискуссии - определить роль цифровизации в области цифровой инфраструктуры, такой как цифровая грамотность; электронное управление; цифровые платежи; искусственный интеллект; электронная коммерция; устойчивое развитие с помощью цифровых технологий; нормативная и политическая база.</w:t>
      </w:r>
    </w:p>
    <w:p w14:paraId="36281B3D" w14:textId="77777777" w:rsidR="00FC031F" w:rsidRPr="00811D04" w:rsidRDefault="00FC031F" w:rsidP="00FC03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A9C462" w14:textId="704152F7" w:rsidR="00FC031F" w:rsidRDefault="00FC031F" w:rsidP="00FC03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Pr="00811D04">
        <w:rPr>
          <w:rFonts w:ascii="Times New Roman" w:hAnsi="Times New Roman" w:cs="Times New Roman"/>
          <w:b/>
          <w:bCs/>
          <w:sz w:val="28"/>
          <w:szCs w:val="28"/>
        </w:rPr>
        <w:t>00.–</w:t>
      </w:r>
      <w:proofErr w:type="gramEnd"/>
      <w:r w:rsidRPr="00811D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0 (зал </w:t>
      </w:r>
      <w:proofErr w:type="spellStart"/>
      <w:r w:rsidRPr="00811D04">
        <w:rPr>
          <w:rFonts w:ascii="Times New Roman" w:hAnsi="Times New Roman" w:cs="Times New Roman"/>
          <w:b/>
          <w:bCs/>
          <w:sz w:val="28"/>
          <w:szCs w:val="28"/>
        </w:rPr>
        <w:t>диссовета</w:t>
      </w:r>
      <w:proofErr w:type="spellEnd"/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 совета МГЮА). Панель </w:t>
      </w:r>
      <w:r w:rsidR="009F20E9" w:rsidRPr="00811D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11D04">
        <w:rPr>
          <w:rFonts w:ascii="Times New Roman" w:hAnsi="Times New Roman" w:cs="Times New Roman"/>
          <w:b/>
          <w:sz w:val="28"/>
          <w:szCs w:val="28"/>
        </w:rPr>
        <w:t>Международные инвестиции: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права и экономики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FB98B" w14:textId="77777777" w:rsidR="00FC031F" w:rsidRDefault="00FC031F" w:rsidP="00FC03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вызовы и тенденции в сфере привлечения и защиты инвестиций, вопросы регулирования инвестиционных отношений, а также роль международных правовых институтов и соглашений являются ключевыми аспектами, формирующими динамику развития глобального инвестиционного пространства. Эти вопросы требуют согласованных подходов, учитывающих баланс интересов государств, инвесторов и международных организаций, а также внедрения эффективных механизмов разрешения споров и обеспечения правовой предсказуемости. В рамках секции особое внимание уделяется анализу новых моделей и практик, направленных на стимулирование иностранных инвестиций, укрепление правовых гарантий и повышение инвестиционной привлекательности национальных экономик в условиях глобальной интеграции. </w:t>
      </w:r>
    </w:p>
    <w:p w14:paraId="2DD60564" w14:textId="77777777" w:rsidR="00372AB3" w:rsidRDefault="00372AB3" w:rsidP="00F71D1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863FF" w14:textId="39A5EF31" w:rsidR="00F71D16" w:rsidRDefault="00F71D16" w:rsidP="00F71D1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67D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.30–18.30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диссовета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МГЮА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Панель 6 «Россия и Бразилия: новые направления стратегического партнёрства в сфере правового регулирования цифровых технологий и искусственного интеллекта.» </w:t>
      </w:r>
    </w:p>
    <w:p w14:paraId="23B13482" w14:textId="77777777" w:rsidR="00F71D16" w:rsidRDefault="00F71D16" w:rsidP="00F71D16">
      <w:pPr>
        <w:pStyle w:val="a3"/>
        <w:tabs>
          <w:tab w:val="left" w:pos="709"/>
        </w:tabs>
        <w:spacing w:before="20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обсуждения рассматриваются ключевые направления сотрудничества, совместные инициативы по созданию нормативно-правовой базы, а также обмен опытом и лучшими практиками по обеспечению безопасности, этических аспектов и защиты прав в цифровой среде. Анализируются международные стандарты и региональные инициативы, а также специфика национальных правовых систем России и Бразилии н в области регулирования ИИ и цифровых технологий. Особое внимание уделяется вопросам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правового статуса автоматизированных систем, регулированию использования больших данных и механизмам межгосударственного сотрудничества для развития инновационной экосистемы. Обсуждение способствует выработке стратегических рекомендаций и формированию совместных инициатив для укрепления российско-бразильского партнерства в сфере цифровых технологий и повышения глобальной конкурентоспособности обеих стран.</w:t>
      </w:r>
    </w:p>
    <w:p w14:paraId="60383744" w14:textId="77777777" w:rsidR="00F71D16" w:rsidRDefault="00F71D16" w:rsidP="00F71D16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27D90" w14:textId="1CB423A0" w:rsidR="00F52E27" w:rsidRPr="0030246A" w:rsidRDefault="00F52E27" w:rsidP="00F52E27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0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2C67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4B09" w:rsidRPr="00811D04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–1</w:t>
      </w:r>
      <w:r w:rsidR="002C67D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4B09" w:rsidRPr="00811D04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D4B09" w:rsidRPr="0030246A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46A">
        <w:rPr>
          <w:rFonts w:ascii="Times New Roman" w:hAnsi="Times New Roman" w:cs="Times New Roman"/>
          <w:b/>
          <w:bCs/>
          <w:sz w:val="28"/>
          <w:szCs w:val="28"/>
        </w:rPr>
        <w:t>геномных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46A">
        <w:rPr>
          <w:rFonts w:ascii="Times New Roman" w:hAnsi="Times New Roman" w:cs="Times New Roman"/>
          <w:b/>
          <w:bCs/>
          <w:sz w:val="28"/>
          <w:szCs w:val="28"/>
        </w:rPr>
        <w:t>исследований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46A">
        <w:rPr>
          <w:rFonts w:ascii="Times New Roman" w:hAnsi="Times New Roman" w:cs="Times New Roman"/>
          <w:b/>
          <w:bCs/>
          <w:sz w:val="28"/>
          <w:szCs w:val="28"/>
        </w:rPr>
        <w:t>МГЮА</w:t>
      </w:r>
      <w:r w:rsidRPr="00811D0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30246A">
        <w:rPr>
          <w:rFonts w:ascii="Times New Roman" w:hAnsi="Times New Roman" w:cs="Times New Roman"/>
          <w:b/>
          <w:bCs/>
          <w:sz w:val="28"/>
          <w:szCs w:val="28"/>
        </w:rPr>
        <w:t xml:space="preserve">Панель </w:t>
      </w:r>
      <w:r w:rsidR="009F20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4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proofErr w:type="gramStart"/>
      <w:r w:rsidRPr="0030246A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30246A">
        <w:rPr>
          <w:rFonts w:ascii="Times New Roman" w:hAnsi="Times New Roman" w:cs="Times New Roman"/>
          <w:b/>
          <w:sz w:val="28"/>
          <w:szCs w:val="28"/>
        </w:rPr>
        <w:t>Правовое регулирование в сфере использования современных медицинских и биотехнологий</w:t>
      </w:r>
      <w:r w:rsidRPr="003024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2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185A16" w14:textId="77777777" w:rsidR="00F52E27" w:rsidRDefault="00F52E27" w:rsidP="00F52E27">
      <w:pPr>
        <w:pStyle w:val="a3"/>
        <w:spacing w:line="252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6A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030246A">
        <w:rPr>
          <w:rFonts w:ascii="Times New Roman" w:hAnsi="Times New Roman" w:cs="Times New Roman"/>
          <w:bCs/>
          <w:sz w:val="28"/>
          <w:szCs w:val="28"/>
        </w:rPr>
        <w:t>Секция посвящена текущим вопросам правового обеспечения внедрения и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инновационных медицинских и биотехнологических разработок. Обсуждаются особенности регулирования новых методов диагностики, лечения, генетической терапии, а также применения биотехнологий в фармацевтике и сельском хозяйстве. Анализируются международные стандарты и национальное законодательство, направленные на обеспечение безопасности, этики и прав потребителей в контексте быстрого развития биомедицинских технологий. Особое внимание уделяется вопросам интеллектуальной собственности, регулированию клинических испытаний, а также правовым аспектам использования персональных биометрических данных. В рамках секции рассматриваются проблемы взаимодействия юриспруденции, медицины и этики для создания сбалансированной правовой среды, стимулирующей инновации при сохранении прав человека и общественной безопасности. Обсуждение способствует выработке рекомендаций по совершенствованию правового регулирования в области современных медицинских и биотехнологий.</w:t>
      </w:r>
    </w:p>
    <w:p w14:paraId="0644ABDA" w14:textId="77777777" w:rsidR="00F52E27" w:rsidRDefault="00F52E27" w:rsidP="00F52E27">
      <w:pPr>
        <w:pStyle w:val="a3"/>
        <w:spacing w:line="25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46260" w14:textId="63E8E417" w:rsidR="00C70242" w:rsidRDefault="000E04D5" w:rsidP="00711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46322C" w14:textId="3C237394" w:rsidR="004303F2" w:rsidRPr="004303F2" w:rsidRDefault="004303F2" w:rsidP="0043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sectPr w:rsidR="004303F2" w:rsidRPr="004303F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F491" w14:textId="77777777" w:rsidR="0088096C" w:rsidRDefault="0088096C" w:rsidP="0056649E">
      <w:pPr>
        <w:spacing w:after="0" w:line="240" w:lineRule="auto"/>
      </w:pPr>
      <w:r>
        <w:separator/>
      </w:r>
    </w:p>
  </w:endnote>
  <w:endnote w:type="continuationSeparator" w:id="0">
    <w:p w14:paraId="4EEEC2D7" w14:textId="77777777" w:rsidR="0088096C" w:rsidRDefault="0088096C" w:rsidP="0056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081832"/>
      <w:docPartObj>
        <w:docPartGallery w:val="Page Numbers (Bottom of Page)"/>
        <w:docPartUnique/>
      </w:docPartObj>
    </w:sdtPr>
    <w:sdtEndPr/>
    <w:sdtContent>
      <w:p w14:paraId="3BDE67AD" w14:textId="513CB17E" w:rsidR="00117B0A" w:rsidRDefault="00117B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B3">
          <w:rPr>
            <w:noProof/>
          </w:rPr>
          <w:t>14</w:t>
        </w:r>
        <w:r>
          <w:fldChar w:fldCharType="end"/>
        </w:r>
      </w:p>
    </w:sdtContent>
  </w:sdt>
  <w:p w14:paraId="5E3C2B2B" w14:textId="77777777" w:rsidR="00117B0A" w:rsidRDefault="00117B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9EBE" w14:textId="77777777" w:rsidR="0088096C" w:rsidRDefault="0088096C" w:rsidP="0056649E">
      <w:pPr>
        <w:spacing w:after="0" w:line="240" w:lineRule="auto"/>
      </w:pPr>
      <w:r>
        <w:separator/>
      </w:r>
    </w:p>
  </w:footnote>
  <w:footnote w:type="continuationSeparator" w:id="0">
    <w:p w14:paraId="2F0DCF33" w14:textId="77777777" w:rsidR="0088096C" w:rsidRDefault="0088096C" w:rsidP="0056649E">
      <w:pPr>
        <w:spacing w:after="0" w:line="240" w:lineRule="auto"/>
      </w:pPr>
      <w:r>
        <w:continuationSeparator/>
      </w:r>
    </w:p>
  </w:footnote>
  <w:footnote w:id="1">
    <w:p w14:paraId="4C51E48B" w14:textId="77777777" w:rsidR="001C68F1" w:rsidRDefault="001C68F1" w:rsidP="001C68F1">
      <w:pPr>
        <w:ind w:firstLine="709"/>
        <w:jc w:val="both"/>
        <w:rPr>
          <w:sz w:val="20"/>
          <w:szCs w:val="20"/>
        </w:rPr>
      </w:pPr>
      <w:r>
        <w:rPr>
          <w:rStyle w:val="af2"/>
          <w:sz w:val="20"/>
          <w:szCs w:val="20"/>
        </w:rPr>
        <w:footnoteRef/>
      </w:r>
      <w:r>
        <w:rPr>
          <w:sz w:val="20"/>
          <w:szCs w:val="20"/>
        </w:rPr>
        <w:t xml:space="preserve"> Проект реализуется в рамках программы стратегического академического лидерства «Приоритет – 2030».</w:t>
      </w:r>
    </w:p>
    <w:p w14:paraId="7CB98EFF" w14:textId="77777777" w:rsidR="001C68F1" w:rsidRDefault="001C68F1" w:rsidP="001C68F1">
      <w:pPr>
        <w:pStyle w:val="ae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918"/>
    <w:multiLevelType w:val="hybridMultilevel"/>
    <w:tmpl w:val="D46A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F79"/>
    <w:multiLevelType w:val="hybridMultilevel"/>
    <w:tmpl w:val="FAE4897A"/>
    <w:lvl w:ilvl="0" w:tplc="549C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34CD"/>
    <w:multiLevelType w:val="hybridMultilevel"/>
    <w:tmpl w:val="B040FD46"/>
    <w:lvl w:ilvl="0" w:tplc="0DD6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EAB"/>
    <w:multiLevelType w:val="hybridMultilevel"/>
    <w:tmpl w:val="775683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393"/>
    <w:multiLevelType w:val="hybridMultilevel"/>
    <w:tmpl w:val="A1CED7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5D04"/>
    <w:multiLevelType w:val="hybridMultilevel"/>
    <w:tmpl w:val="36AA8F9E"/>
    <w:lvl w:ilvl="0" w:tplc="0DD6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4E2"/>
    <w:multiLevelType w:val="multilevel"/>
    <w:tmpl w:val="21449EA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A8093B"/>
    <w:multiLevelType w:val="hybridMultilevel"/>
    <w:tmpl w:val="90A6A91C"/>
    <w:lvl w:ilvl="0" w:tplc="0E369BA4">
      <w:start w:val="1"/>
      <w:numFmt w:val="decimal"/>
      <w:lvlText w:val="%1."/>
      <w:lvlJc w:val="left"/>
      <w:pPr>
        <w:ind w:left="428" w:hanging="360"/>
      </w:pPr>
      <w:rPr>
        <w:spacing w:val="0"/>
        <w:w w:val="93"/>
        <w:lang w:val="ru-RU" w:eastAsia="en-US" w:bidi="ar-SA"/>
      </w:rPr>
    </w:lvl>
    <w:lvl w:ilvl="1" w:tplc="6F80F998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2" w:tplc="C9F207E4">
      <w:numFmt w:val="bullet"/>
      <w:lvlText w:val="•"/>
      <w:lvlJc w:val="left"/>
      <w:pPr>
        <w:ind w:left="2263" w:hanging="360"/>
      </w:pPr>
      <w:rPr>
        <w:lang w:val="ru-RU" w:eastAsia="en-US" w:bidi="ar-SA"/>
      </w:rPr>
    </w:lvl>
    <w:lvl w:ilvl="3" w:tplc="13DE8A22">
      <w:numFmt w:val="bullet"/>
      <w:lvlText w:val="•"/>
      <w:lvlJc w:val="left"/>
      <w:pPr>
        <w:ind w:left="3185" w:hanging="360"/>
      </w:pPr>
      <w:rPr>
        <w:lang w:val="ru-RU" w:eastAsia="en-US" w:bidi="ar-SA"/>
      </w:rPr>
    </w:lvl>
    <w:lvl w:ilvl="4" w:tplc="D382DBDE">
      <w:numFmt w:val="bullet"/>
      <w:lvlText w:val="•"/>
      <w:lvlJc w:val="left"/>
      <w:pPr>
        <w:ind w:left="4107" w:hanging="360"/>
      </w:pPr>
      <w:rPr>
        <w:lang w:val="ru-RU" w:eastAsia="en-US" w:bidi="ar-SA"/>
      </w:rPr>
    </w:lvl>
    <w:lvl w:ilvl="5" w:tplc="73EE1248">
      <w:numFmt w:val="bullet"/>
      <w:lvlText w:val="•"/>
      <w:lvlJc w:val="left"/>
      <w:pPr>
        <w:ind w:left="5029" w:hanging="360"/>
      </w:pPr>
      <w:rPr>
        <w:lang w:val="ru-RU" w:eastAsia="en-US" w:bidi="ar-SA"/>
      </w:rPr>
    </w:lvl>
    <w:lvl w:ilvl="6" w:tplc="B71E7D4C">
      <w:numFmt w:val="bullet"/>
      <w:lvlText w:val="•"/>
      <w:lvlJc w:val="left"/>
      <w:pPr>
        <w:ind w:left="5951" w:hanging="360"/>
      </w:pPr>
      <w:rPr>
        <w:lang w:val="ru-RU" w:eastAsia="en-US" w:bidi="ar-SA"/>
      </w:rPr>
    </w:lvl>
    <w:lvl w:ilvl="7" w:tplc="690A05F2">
      <w:numFmt w:val="bullet"/>
      <w:lvlText w:val="•"/>
      <w:lvlJc w:val="left"/>
      <w:pPr>
        <w:ind w:left="6873" w:hanging="360"/>
      </w:pPr>
      <w:rPr>
        <w:lang w:val="ru-RU" w:eastAsia="en-US" w:bidi="ar-SA"/>
      </w:rPr>
    </w:lvl>
    <w:lvl w:ilvl="8" w:tplc="6BEE2A60">
      <w:numFmt w:val="bullet"/>
      <w:lvlText w:val="•"/>
      <w:lvlJc w:val="left"/>
      <w:pPr>
        <w:ind w:left="7795" w:hanging="360"/>
      </w:pPr>
      <w:rPr>
        <w:lang w:val="ru-RU" w:eastAsia="en-US" w:bidi="ar-SA"/>
      </w:rPr>
    </w:lvl>
  </w:abstractNum>
  <w:abstractNum w:abstractNumId="8" w15:restartNumberingAfterBreak="0">
    <w:nsid w:val="41BB5BC1"/>
    <w:multiLevelType w:val="hybridMultilevel"/>
    <w:tmpl w:val="6D12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331E"/>
    <w:multiLevelType w:val="hybridMultilevel"/>
    <w:tmpl w:val="63A403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6AAE"/>
    <w:multiLevelType w:val="hybridMultilevel"/>
    <w:tmpl w:val="D46A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D0948"/>
    <w:multiLevelType w:val="hybridMultilevel"/>
    <w:tmpl w:val="8F449DEE"/>
    <w:lvl w:ilvl="0" w:tplc="504E1380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4E91696C"/>
    <w:multiLevelType w:val="hybridMultilevel"/>
    <w:tmpl w:val="8AF8F552"/>
    <w:lvl w:ilvl="0" w:tplc="0DD6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B73CD"/>
    <w:multiLevelType w:val="hybridMultilevel"/>
    <w:tmpl w:val="B63E1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90285"/>
    <w:multiLevelType w:val="hybridMultilevel"/>
    <w:tmpl w:val="D46A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C5940"/>
    <w:multiLevelType w:val="hybridMultilevel"/>
    <w:tmpl w:val="38EAB3D6"/>
    <w:lvl w:ilvl="0" w:tplc="0DD6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B6A04"/>
    <w:multiLevelType w:val="hybridMultilevel"/>
    <w:tmpl w:val="C3145336"/>
    <w:lvl w:ilvl="0" w:tplc="549C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15"/>
  </w:num>
  <w:num w:numId="18">
    <w:abstractNumId w:val="2"/>
  </w:num>
  <w:num w:numId="19">
    <w:abstractNumId w:val="14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CD"/>
    <w:rsid w:val="000158F7"/>
    <w:rsid w:val="00015BBB"/>
    <w:rsid w:val="00022C04"/>
    <w:rsid w:val="00036C4F"/>
    <w:rsid w:val="00051462"/>
    <w:rsid w:val="000563BD"/>
    <w:rsid w:val="000A2EE4"/>
    <w:rsid w:val="000A5194"/>
    <w:rsid w:val="000C2D4E"/>
    <w:rsid w:val="000E04D5"/>
    <w:rsid w:val="000F76C6"/>
    <w:rsid w:val="00106273"/>
    <w:rsid w:val="00115D0F"/>
    <w:rsid w:val="00117B0A"/>
    <w:rsid w:val="00120644"/>
    <w:rsid w:val="001267D7"/>
    <w:rsid w:val="001435FD"/>
    <w:rsid w:val="00145991"/>
    <w:rsid w:val="001669D0"/>
    <w:rsid w:val="001756BB"/>
    <w:rsid w:val="00177D21"/>
    <w:rsid w:val="00197DA8"/>
    <w:rsid w:val="001A3FBE"/>
    <w:rsid w:val="001A4091"/>
    <w:rsid w:val="001B5DEE"/>
    <w:rsid w:val="001C68F1"/>
    <w:rsid w:val="001D1D22"/>
    <w:rsid w:val="001F380A"/>
    <w:rsid w:val="00236406"/>
    <w:rsid w:val="00245B94"/>
    <w:rsid w:val="0024655A"/>
    <w:rsid w:val="0025114D"/>
    <w:rsid w:val="002542DA"/>
    <w:rsid w:val="00273A3D"/>
    <w:rsid w:val="00276158"/>
    <w:rsid w:val="0029309C"/>
    <w:rsid w:val="00295C25"/>
    <w:rsid w:val="002A24BB"/>
    <w:rsid w:val="002A7FA3"/>
    <w:rsid w:val="002C67D4"/>
    <w:rsid w:val="002D34B5"/>
    <w:rsid w:val="002D49F4"/>
    <w:rsid w:val="002E05BD"/>
    <w:rsid w:val="002E5D74"/>
    <w:rsid w:val="0030246A"/>
    <w:rsid w:val="00331D80"/>
    <w:rsid w:val="00344289"/>
    <w:rsid w:val="00362879"/>
    <w:rsid w:val="00372AB3"/>
    <w:rsid w:val="00394F78"/>
    <w:rsid w:val="003A06D1"/>
    <w:rsid w:val="003A230B"/>
    <w:rsid w:val="003F41E5"/>
    <w:rsid w:val="00405422"/>
    <w:rsid w:val="0040606B"/>
    <w:rsid w:val="00412F08"/>
    <w:rsid w:val="00422D5C"/>
    <w:rsid w:val="004303F2"/>
    <w:rsid w:val="00434ECF"/>
    <w:rsid w:val="00442962"/>
    <w:rsid w:val="004517EE"/>
    <w:rsid w:val="004522D2"/>
    <w:rsid w:val="00457144"/>
    <w:rsid w:val="00477965"/>
    <w:rsid w:val="00490138"/>
    <w:rsid w:val="00494165"/>
    <w:rsid w:val="0049739C"/>
    <w:rsid w:val="0049751F"/>
    <w:rsid w:val="004A558B"/>
    <w:rsid w:val="004B27F5"/>
    <w:rsid w:val="004B34DA"/>
    <w:rsid w:val="004C4562"/>
    <w:rsid w:val="004E60C0"/>
    <w:rsid w:val="004E7531"/>
    <w:rsid w:val="00507494"/>
    <w:rsid w:val="0051507F"/>
    <w:rsid w:val="00517365"/>
    <w:rsid w:val="00521B40"/>
    <w:rsid w:val="00525A8F"/>
    <w:rsid w:val="00526E5F"/>
    <w:rsid w:val="0055526A"/>
    <w:rsid w:val="0056649E"/>
    <w:rsid w:val="00587772"/>
    <w:rsid w:val="00595571"/>
    <w:rsid w:val="005B6077"/>
    <w:rsid w:val="005C0213"/>
    <w:rsid w:val="005C2562"/>
    <w:rsid w:val="005E15A9"/>
    <w:rsid w:val="00624A13"/>
    <w:rsid w:val="006261A7"/>
    <w:rsid w:val="006333CD"/>
    <w:rsid w:val="00645AF6"/>
    <w:rsid w:val="00657EC5"/>
    <w:rsid w:val="00670633"/>
    <w:rsid w:val="00673127"/>
    <w:rsid w:val="006876B7"/>
    <w:rsid w:val="006A52D4"/>
    <w:rsid w:val="006C52C3"/>
    <w:rsid w:val="006C6D73"/>
    <w:rsid w:val="006C7C00"/>
    <w:rsid w:val="006D16F9"/>
    <w:rsid w:val="006D229A"/>
    <w:rsid w:val="006D5057"/>
    <w:rsid w:val="00701542"/>
    <w:rsid w:val="007117CB"/>
    <w:rsid w:val="00721278"/>
    <w:rsid w:val="00746D34"/>
    <w:rsid w:val="007609FD"/>
    <w:rsid w:val="00762B4B"/>
    <w:rsid w:val="00772ACD"/>
    <w:rsid w:val="00774095"/>
    <w:rsid w:val="00781E35"/>
    <w:rsid w:val="00784A6C"/>
    <w:rsid w:val="00790488"/>
    <w:rsid w:val="00797CF9"/>
    <w:rsid w:val="007B3DFC"/>
    <w:rsid w:val="007B4E17"/>
    <w:rsid w:val="007D5C35"/>
    <w:rsid w:val="007F11E8"/>
    <w:rsid w:val="00811D04"/>
    <w:rsid w:val="00853552"/>
    <w:rsid w:val="00863738"/>
    <w:rsid w:val="0088096C"/>
    <w:rsid w:val="00893AF5"/>
    <w:rsid w:val="008A6912"/>
    <w:rsid w:val="008C4B2E"/>
    <w:rsid w:val="008E68D8"/>
    <w:rsid w:val="008F063A"/>
    <w:rsid w:val="008F4F28"/>
    <w:rsid w:val="00900B97"/>
    <w:rsid w:val="00901AF8"/>
    <w:rsid w:val="00907861"/>
    <w:rsid w:val="00910F22"/>
    <w:rsid w:val="00912984"/>
    <w:rsid w:val="00935D74"/>
    <w:rsid w:val="0094096D"/>
    <w:rsid w:val="009617C0"/>
    <w:rsid w:val="009A0DA8"/>
    <w:rsid w:val="009A0F3D"/>
    <w:rsid w:val="009B0565"/>
    <w:rsid w:val="009C2DBA"/>
    <w:rsid w:val="009D4B09"/>
    <w:rsid w:val="009E5960"/>
    <w:rsid w:val="009F164D"/>
    <w:rsid w:val="009F20E9"/>
    <w:rsid w:val="00A00FD0"/>
    <w:rsid w:val="00A11E6C"/>
    <w:rsid w:val="00A343B5"/>
    <w:rsid w:val="00A50EB1"/>
    <w:rsid w:val="00A57987"/>
    <w:rsid w:val="00A73F3F"/>
    <w:rsid w:val="00A82C57"/>
    <w:rsid w:val="00A94BE0"/>
    <w:rsid w:val="00AA27BB"/>
    <w:rsid w:val="00AC7346"/>
    <w:rsid w:val="00AD313F"/>
    <w:rsid w:val="00AD4F8C"/>
    <w:rsid w:val="00AD60A0"/>
    <w:rsid w:val="00AE090C"/>
    <w:rsid w:val="00AE3E6B"/>
    <w:rsid w:val="00AE4416"/>
    <w:rsid w:val="00AE5991"/>
    <w:rsid w:val="00AF2DB3"/>
    <w:rsid w:val="00B01BE2"/>
    <w:rsid w:val="00B04A24"/>
    <w:rsid w:val="00B1134B"/>
    <w:rsid w:val="00B167BD"/>
    <w:rsid w:val="00B24BDA"/>
    <w:rsid w:val="00B456CD"/>
    <w:rsid w:val="00B46B2D"/>
    <w:rsid w:val="00B5159E"/>
    <w:rsid w:val="00B52A67"/>
    <w:rsid w:val="00B54066"/>
    <w:rsid w:val="00B663C8"/>
    <w:rsid w:val="00BA2D45"/>
    <w:rsid w:val="00BA3B3E"/>
    <w:rsid w:val="00BA6844"/>
    <w:rsid w:val="00BB1E90"/>
    <w:rsid w:val="00BB6DDD"/>
    <w:rsid w:val="00BD1F21"/>
    <w:rsid w:val="00BD3DD1"/>
    <w:rsid w:val="00BD658C"/>
    <w:rsid w:val="00C04A71"/>
    <w:rsid w:val="00C071BA"/>
    <w:rsid w:val="00C21183"/>
    <w:rsid w:val="00C30B22"/>
    <w:rsid w:val="00C33BC4"/>
    <w:rsid w:val="00C63768"/>
    <w:rsid w:val="00C70242"/>
    <w:rsid w:val="00C73B1B"/>
    <w:rsid w:val="00C901AB"/>
    <w:rsid w:val="00C9203B"/>
    <w:rsid w:val="00CA3C5C"/>
    <w:rsid w:val="00CA4AD0"/>
    <w:rsid w:val="00CB58BF"/>
    <w:rsid w:val="00CD415D"/>
    <w:rsid w:val="00CD6073"/>
    <w:rsid w:val="00CF7915"/>
    <w:rsid w:val="00D10392"/>
    <w:rsid w:val="00D50186"/>
    <w:rsid w:val="00D53926"/>
    <w:rsid w:val="00D554F7"/>
    <w:rsid w:val="00D61BFE"/>
    <w:rsid w:val="00D64222"/>
    <w:rsid w:val="00D663EF"/>
    <w:rsid w:val="00D70F91"/>
    <w:rsid w:val="00D90AEB"/>
    <w:rsid w:val="00D92417"/>
    <w:rsid w:val="00D9613A"/>
    <w:rsid w:val="00DD06E5"/>
    <w:rsid w:val="00E36B6E"/>
    <w:rsid w:val="00E50DC2"/>
    <w:rsid w:val="00E52BA8"/>
    <w:rsid w:val="00E61F5E"/>
    <w:rsid w:val="00E738C2"/>
    <w:rsid w:val="00E951C1"/>
    <w:rsid w:val="00E95D62"/>
    <w:rsid w:val="00E96FF0"/>
    <w:rsid w:val="00EA1D4D"/>
    <w:rsid w:val="00EA33C3"/>
    <w:rsid w:val="00EA3CEE"/>
    <w:rsid w:val="00EA5BAD"/>
    <w:rsid w:val="00EC53A6"/>
    <w:rsid w:val="00ED68ED"/>
    <w:rsid w:val="00EE5B3E"/>
    <w:rsid w:val="00EE71C7"/>
    <w:rsid w:val="00EF1E49"/>
    <w:rsid w:val="00EF53F7"/>
    <w:rsid w:val="00EF7997"/>
    <w:rsid w:val="00EF7B70"/>
    <w:rsid w:val="00F044AC"/>
    <w:rsid w:val="00F06602"/>
    <w:rsid w:val="00F10960"/>
    <w:rsid w:val="00F166DF"/>
    <w:rsid w:val="00F16CA9"/>
    <w:rsid w:val="00F22FCE"/>
    <w:rsid w:val="00F23C8B"/>
    <w:rsid w:val="00F46CE0"/>
    <w:rsid w:val="00F47DF4"/>
    <w:rsid w:val="00F52E27"/>
    <w:rsid w:val="00F55A35"/>
    <w:rsid w:val="00F6282F"/>
    <w:rsid w:val="00F70157"/>
    <w:rsid w:val="00F71D16"/>
    <w:rsid w:val="00F75451"/>
    <w:rsid w:val="00F907C0"/>
    <w:rsid w:val="00FA395E"/>
    <w:rsid w:val="00FC031F"/>
    <w:rsid w:val="00FD0CC6"/>
    <w:rsid w:val="00FD4D20"/>
    <w:rsid w:val="00FF1B61"/>
    <w:rsid w:val="00FF27C2"/>
    <w:rsid w:val="00FF4064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E49"/>
  <w15:chartTrackingRefBased/>
  <w15:docId w15:val="{7A637DD5-E632-414F-B2AA-B5ED9B71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623268c383f13bbs1">
    <w:name w:val="e623268c383f13bbs1"/>
    <w:basedOn w:val="a0"/>
    <w:rsid w:val="00772ACD"/>
  </w:style>
  <w:style w:type="character" w:customStyle="1" w:styleId="aba098039fe99a7es2">
    <w:name w:val="aba098039fe99a7es2"/>
    <w:basedOn w:val="a0"/>
    <w:rsid w:val="00772ACD"/>
  </w:style>
  <w:style w:type="paragraph" w:styleId="a3">
    <w:name w:val="List Paragraph"/>
    <w:basedOn w:val="a"/>
    <w:uiPriority w:val="34"/>
    <w:qFormat/>
    <w:rsid w:val="00AE3E6B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styleId="a4">
    <w:name w:val="annotation text"/>
    <w:basedOn w:val="a"/>
    <w:link w:val="a5"/>
    <w:uiPriority w:val="99"/>
    <w:semiHidden/>
    <w:unhideWhenUsed/>
    <w:qFormat/>
    <w:rsid w:val="009A0F3D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0F3D"/>
    <w:rPr>
      <w:kern w:val="2"/>
      <w:sz w:val="20"/>
      <w:szCs w:val="20"/>
      <w14:ligatures w14:val="standardContextual"/>
    </w:rPr>
  </w:style>
  <w:style w:type="character" w:styleId="a6">
    <w:name w:val="annotation reference"/>
    <w:basedOn w:val="a0"/>
    <w:uiPriority w:val="99"/>
    <w:semiHidden/>
    <w:unhideWhenUsed/>
    <w:rsid w:val="009A0F3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A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F3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649E"/>
  </w:style>
  <w:style w:type="paragraph" w:styleId="ab">
    <w:name w:val="footer"/>
    <w:basedOn w:val="a"/>
    <w:link w:val="ac"/>
    <w:uiPriority w:val="99"/>
    <w:unhideWhenUsed/>
    <w:rsid w:val="0056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649E"/>
  </w:style>
  <w:style w:type="character" w:styleId="ad">
    <w:name w:val="Hyperlink"/>
    <w:basedOn w:val="a0"/>
    <w:uiPriority w:val="99"/>
    <w:semiHidden/>
    <w:unhideWhenUsed/>
    <w:rsid w:val="00BD658C"/>
    <w:rPr>
      <w:color w:val="0563C1" w:themeColor="hyperlink"/>
      <w:u w:val="single"/>
    </w:rPr>
  </w:style>
  <w:style w:type="paragraph" w:customStyle="1" w:styleId="edc601ba0e700afap3">
    <w:name w:val="edc601ba0e700afap3"/>
    <w:basedOn w:val="a"/>
    <w:qFormat/>
    <w:rsid w:val="00BD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bb8394a977d10dp2">
    <w:name w:val="b6bb8394a977d10dp2"/>
    <w:basedOn w:val="a"/>
    <w:rsid w:val="00BD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FD4D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D4D20"/>
  </w:style>
  <w:style w:type="paragraph" w:styleId="ae">
    <w:name w:val="footnote text"/>
    <w:basedOn w:val="a"/>
    <w:link w:val="af"/>
    <w:uiPriority w:val="99"/>
    <w:semiHidden/>
    <w:unhideWhenUsed/>
    <w:rsid w:val="004E7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E753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1"/>
    <w:unhideWhenUsed/>
    <w:qFormat/>
    <w:rsid w:val="004E7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4E7531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footnote reference"/>
    <w:basedOn w:val="a0"/>
    <w:uiPriority w:val="99"/>
    <w:semiHidden/>
    <w:unhideWhenUsed/>
    <w:rsid w:val="004E7531"/>
    <w:rPr>
      <w:vertAlign w:val="superscript"/>
    </w:rPr>
  </w:style>
  <w:style w:type="character" w:customStyle="1" w:styleId="af3">
    <w:name w:val="Обычный (веб) Знак"/>
    <w:link w:val="af4"/>
    <w:uiPriority w:val="99"/>
    <w:semiHidden/>
    <w:qFormat/>
    <w:locked/>
    <w:rsid w:val="004E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af3"/>
    <w:uiPriority w:val="99"/>
    <w:semiHidden/>
    <w:unhideWhenUsed/>
    <w:qFormat/>
    <w:rsid w:val="004E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60fb9d268b0493p4">
    <w:name w:val="d860fb9d268b0493p4"/>
    <w:basedOn w:val="a"/>
    <w:uiPriority w:val="99"/>
    <w:qFormat/>
    <w:rsid w:val="004E60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semiHidden/>
    <w:qFormat/>
    <w:rsid w:val="004E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"/>
    <w:basedOn w:val="a"/>
    <w:uiPriority w:val="99"/>
    <w:semiHidden/>
    <w:qFormat/>
    <w:rsid w:val="004E60C0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6">
    <w:name w:val="Strong"/>
    <w:basedOn w:val="a0"/>
    <w:uiPriority w:val="22"/>
    <w:qFormat/>
    <w:rsid w:val="00863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121C-4B80-4463-A0FD-AF42B421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Александровна</dc:creator>
  <cp:keywords/>
  <dc:description/>
  <cp:lastModifiedBy>Егорова Мария Александровна</cp:lastModifiedBy>
  <cp:revision>18</cp:revision>
  <dcterms:created xsi:type="dcterms:W3CDTF">2025-09-12T12:45:00Z</dcterms:created>
  <dcterms:modified xsi:type="dcterms:W3CDTF">2025-09-12T12:55:00Z</dcterms:modified>
</cp:coreProperties>
</file>